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 контакті з життям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Владислав Бойко</w:t>
      </w:r>
    </w:p>
    <w:p>
      <w:pPr/>
      <w:r>
        <w:rPr/>
        <w:t xml:space="preserve">Під час купання він щоразу</w:t>
      </w:r>
    </w:p>
    <w:p>
      <w:pPr/>
      <w:r>
        <w:rPr/>
        <w:t xml:space="preserve">у ванну з головою влазив —</w:t>
      </w:r>
    </w:p>
    <w:p>
      <w:pPr/>
      <w:r>
        <w:rPr/>
        <w:t xml:space="preserve">і через рік громаду вразив</w:t>
      </w:r>
    </w:p>
    <w:p>
      <w:pPr/>
      <w:r>
        <w:rPr/>
        <w:t xml:space="preserve">романом "Будні водолазів"!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 контакті з життям — Владислав Бойко</dc:title>
  <dc:description/>
  <dc:subject/>
  <cp:keywords/>
  <cp:category/>
  <cp:lastModifiedBy/>
  <dcterms:created xsi:type="dcterms:W3CDTF">2025-01-21T09:01:42+00:00</dcterms:created>
  <dcterms:modified xsi:type="dcterms:W3CDTF">2025-01-21T09:01:42+00:00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