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не спить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Всю ніч стовбичить під вікном, як пень.</w:t>
      </w:r>
    </w:p>
    <w:p>
      <w:pPr/>
      <w:r>
        <w:rPr/>
        <w:t xml:space="preserve">Дівчину з хати виклика, зітхає...</w:t>
      </w:r>
    </w:p>
    <w:p>
      <w:pPr/>
      <w:r>
        <w:rPr/>
        <w:t xml:space="preserve">Невже так палко він її кохає?</w:t>
      </w:r>
    </w:p>
    <w:p>
      <w:pPr/>
      <w:r>
        <w:rPr/>
        <w:t xml:space="preserve">Ні...</w:t>
      </w:r>
    </w:p>
    <w:p>
      <w:pPr/>
      <w:r>
        <w:rPr/>
        <w:t xml:space="preserve">Ледацюга виспався за день!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не спить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