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Дідусь і онук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Як маленьким був,</w:t>
      </w:r>
    </w:p>
    <w:p>
      <w:pPr/>
      <w:r>
        <w:rPr/>
        <w:t xml:space="preserve">Онука</w:t>
      </w:r>
    </w:p>
    <w:p>
      <w:pPr/>
      <w:r>
        <w:rPr/>
        <w:t xml:space="preserve">Все водив дідусь за руку,</w:t>
      </w:r>
    </w:p>
    <w:p>
      <w:pPr/>
      <w:r>
        <w:rPr/>
        <w:t xml:space="preserve">А коли онук підріс —</w:t>
      </w:r>
    </w:p>
    <w:p>
      <w:pPr/>
      <w:r>
        <w:rPr/>
        <w:t xml:space="preserve">Водить дідуся за ніс!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Дідусь і онук — Михайло Білецький</dc:title>
  <dc:description/>
  <dc:subject/>
  <cp:keywords/>
  <cp:category/>
  <cp:lastModifiedBy/>
  <dcterms:created xsi:type="dcterms:W3CDTF">2025-01-21T09:04:48+00:00</dcterms:created>
  <dcterms:modified xsi:type="dcterms:W3CDTF">2025-01-21T09:04:48+00:00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