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Дружину він завжди у серці мав</w:t>
      </w:r>
    </w:p>
    <w:p>
      <w:pPr/>
      <w:r>
        <w:rPr/>
        <w:t xml:space="preserve">І, вірите, любив її до того,</w:t>
      </w:r>
    </w:p>
    <w:p>
      <w:pPr/>
      <w:r>
        <w:rPr/>
        <w:t xml:space="preserve">Що навіть коли інших обнімав —</w:t>
      </w:r>
    </w:p>
    <w:p>
      <w:pPr/>
      <w:r>
        <w:rPr/>
        <w:t xml:space="preserve">Вона була перед очима в нього!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Вірність — Михайло Білецький</dc:title>
  <dc:description/>
  <dc:subject/>
  <cp:keywords/>
  <cp:category/>
  <cp:lastModifiedBy/>
  <dcterms:created xsi:type="dcterms:W3CDTF">2025-01-21T09:17:02+00:00</dcterms:created>
  <dcterms:modified xsi:type="dcterms:W3CDTF">2025-01-21T09:17:02+00:00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