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кого вдався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Не раз дружину частував він дрюком.</w:t>
      </w:r>
    </w:p>
    <w:p>
      <w:pPr/>
      <w:r>
        <w:rPr/>
        <w:t xml:space="preserve">Коли ж синок підняв на нього руку,</w:t>
      </w:r>
    </w:p>
    <w:p>
      <w:pPr/>
      <w:r>
        <w:rPr/>
        <w:t xml:space="preserve">Аж рот роззявив,</w:t>
      </w:r>
    </w:p>
    <w:p>
      <w:pPr/>
      <w:r>
        <w:rPr/>
        <w:t xml:space="preserve">Так він здивувався:</w:t>
      </w:r>
    </w:p>
    <w:p>
      <w:pPr/>
      <w:r>
        <w:rPr/>
        <w:t xml:space="preserve">— І в кого тільки виродок цей вдався?!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кого вдався — Михайло Білецький</dc:title>
  <dc:description/>
  <dc:subject/>
  <cp:keywords/>
  <cp:category/>
  <cp:lastModifiedBy/>
  <dcterms:created xsi:type="dcterms:W3CDTF">2025-01-21T09:01:47+00:00</dcterms:created>
  <dcterms:modified xsi:type="dcterms:W3CDTF">2025-01-21T09:01:47+00:00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