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Який батько, такий син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 не хочу їсти каші</w:t>
      </w:r>
    </w:p>
    <w:p>
      <w:pPr/>
      <w:r>
        <w:rPr/>
        <w:t xml:space="preserve">Вівсяної, тату...</w:t>
      </w:r>
    </w:p>
    <w:p>
      <w:pPr/>
      <w:r>
        <w:rPr/>
        <w:t xml:space="preserve">Овес їдять лише коні,</w:t>
      </w:r>
    </w:p>
    <w:p>
      <w:pPr/>
      <w:r>
        <w:rPr/>
        <w:t xml:space="preserve">Ще буду іржати! —</w:t>
      </w:r>
    </w:p>
    <w:p>
      <w:pPr/>
      <w:r>
        <w:rPr/>
        <w:t xml:space="preserve">А татусь хлопчині каже:</w:t>
      </w:r>
    </w:p>
    <w:p>
      <w:pPr/>
      <w:r>
        <w:rPr/>
        <w:t xml:space="preserve">— Дурненький ти, бачу.</w:t>
      </w:r>
    </w:p>
    <w:p>
      <w:pPr/>
      <w:r>
        <w:rPr/>
        <w:t xml:space="preserve">Я вживаю курятину,</w:t>
      </w:r>
    </w:p>
    <w:p>
      <w:pPr/>
      <w:r>
        <w:rPr/>
        <w:t xml:space="preserve">А не кудкудачу!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Який батько, такий син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