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Невідомий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Хтось опівдні дзвонить Ганні,</w:t>
      </w:r>
    </w:p>
    <w:p>
      <w:pPr/>
      <w:r>
        <w:rPr/>
        <w:t xml:space="preserve">Питає, чи дома.</w:t>
      </w:r>
    </w:p>
    <w:p>
      <w:pPr/>
      <w:r>
        <w:rPr/>
        <w:t xml:space="preserve">— Буду тебе в ресторані</w:t>
      </w:r>
    </w:p>
    <w:p>
      <w:pPr/>
      <w:r>
        <w:rPr/>
        <w:t xml:space="preserve">Чекати о сьомій!</w:t>
      </w:r>
    </w:p>
    <w:p>
      <w:pPr/>
      <w:r>
        <w:rPr/>
        <w:t xml:space="preserve">Прилетиш, моя голубко?</w:t>
      </w:r>
    </w:p>
    <w:p>
      <w:pPr/>
      <w:r>
        <w:rPr/>
        <w:t xml:space="preserve">— Так!</w:t>
      </w:r>
    </w:p>
    <w:p>
      <w:pPr/>
      <w:r>
        <w:rPr/>
        <w:t xml:space="preserve">Обов'язково!.. —</w:t>
      </w:r>
    </w:p>
    <w:p>
      <w:pPr/>
      <w:r>
        <w:rPr/>
        <w:t xml:space="preserve">Вже хотіла вішать трубку,</w:t>
      </w:r>
    </w:p>
    <w:p>
      <w:pPr/>
      <w:r>
        <w:rPr/>
        <w:t xml:space="preserve">А потім:</w:t>
      </w:r>
    </w:p>
    <w:p>
      <w:pPr/>
      <w:r>
        <w:rPr/>
        <w:t xml:space="preserve">— А хто ви?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Невідомий — Михайло Білецький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