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Кмітливий боксер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 роздягальні після бою</w:t>
      </w:r>
    </w:p>
    <w:p>
      <w:pPr/>
      <w:r>
        <w:rPr/>
        <w:t xml:space="preserve">Питає тренер:</w:t>
      </w:r>
    </w:p>
    <w:p>
      <w:pPr/>
      <w:r>
        <w:rPr/>
        <w:t xml:space="preserve">— Що з тобою?</w:t>
      </w:r>
    </w:p>
    <w:p>
      <w:pPr/>
      <w:r>
        <w:rPr/>
        <w:t xml:space="preserve">Задкуєш все...</w:t>
      </w:r>
    </w:p>
    <w:p>
      <w:pPr/>
      <w:r>
        <w:rPr/>
        <w:t xml:space="preserve">На що це схоже,</w:t>
      </w:r>
    </w:p>
    <w:p>
      <w:pPr/>
      <w:r>
        <w:rPr/>
        <w:t xml:space="preserve">Де взяв ти тактику таку?</w:t>
      </w:r>
    </w:p>
    <w:p>
      <w:pPr/>
      <w:r>
        <w:rPr/>
        <w:t xml:space="preserve">— З ним ближній бій вести не можу,</w:t>
      </w:r>
    </w:p>
    <w:p>
      <w:pPr/>
      <w:r>
        <w:rPr/>
        <w:t xml:space="preserve">Бо він наївся часнику!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Кмітливий боксер — Михайло Білецький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