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Вундеркінд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Ти на чому грати вмієш? —</w:t>
      </w:r>
    </w:p>
    <w:p>
      <w:pPr/>
      <w:r>
        <w:rPr/>
        <w:t xml:space="preserve">Запитують Васю.</w:t>
      </w:r>
    </w:p>
    <w:p>
      <w:pPr/>
      <w:r>
        <w:rPr/>
        <w:t xml:space="preserve">— На роялі, на бандурі</w:t>
      </w:r>
    </w:p>
    <w:p>
      <w:pPr/>
      <w:r>
        <w:rPr/>
        <w:t xml:space="preserve">І на контрабасі!..</w:t>
      </w:r>
    </w:p>
    <w:p>
      <w:pPr/>
      <w:r>
        <w:rPr/>
        <w:t xml:space="preserve">— Геніально!</w:t>
      </w:r>
    </w:p>
    <w:p>
      <w:pPr/>
      <w:r>
        <w:rPr/>
        <w:t xml:space="preserve">Твоїй мамі</w:t>
      </w:r>
    </w:p>
    <w:p>
      <w:pPr/>
      <w:r>
        <w:rPr/>
        <w:t xml:space="preserve">Позаздрити варто!</w:t>
      </w:r>
    </w:p>
    <w:p>
      <w:pPr/>
      <w:r>
        <w:rPr/>
        <w:t xml:space="preserve">— Я й на скрипці, дядю, грав би,</w:t>
      </w:r>
    </w:p>
    <w:p>
      <w:pPr/>
      <w:r>
        <w:rPr/>
        <w:t xml:space="preserve">Так злітають карти!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Вундеркінд — Михайло Білецький</dc:title>
  <dc:description/>
  <dc:subject/>
  <cp:keywords/>
  <cp:category/>
  <cp:lastModifiedBy/>
  <dcterms:created xsi:type="dcterms:W3CDTF">2025-01-21T09:01:58+00:00</dcterms:created>
  <dcterms:modified xsi:type="dcterms:W3CDTF">2025-01-21T09:01:58+00:00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