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Воріття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 безмежності часу ми прийдемо знов.</w:t>
      </w:r>
    </w:p>
    <w:p>
      <w:pPr/>
      <w:r>
        <w:rPr/>
        <w:t xml:space="preserve">Тоді наше серце буде прекрасне:</w:t>
      </w:r>
    </w:p>
    <w:p>
      <w:pPr/>
      <w:r>
        <w:rPr/>
        <w:t xml:space="preserve">Не потьмариться наша любов,</w:t>
      </w:r>
    </w:p>
    <w:p>
      <w:pPr/>
      <w:r>
        <w:rPr/>
        <w:t xml:space="preserve">І наша радість не згасне.</w:t>
      </w:r>
    </w:p>
    <w:p>
      <w:pPr/>
    </w:p>
    <w:p>
      <w:pPr/>
      <w:r>
        <w:rPr/>
        <w:t xml:space="preserve">Минуле покриється вічною тьмою;</w:t>
      </w:r>
    </w:p>
    <w:p>
      <w:pPr/>
      <w:r>
        <w:rPr/>
        <w:t xml:space="preserve">Та що нам по скорбному спомині?</w:t>
      </w:r>
    </w:p>
    <w:p>
      <w:pPr/>
      <w:r>
        <w:rPr/>
        <w:t xml:space="preserve">Ми вперше станем собою,</w:t>
      </w:r>
    </w:p>
    <w:p>
      <w:pPr/>
      <w:r>
        <w:rPr/>
        <w:t xml:space="preserve">Засіяєм, як зоряні промені…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Воріття — Володимир Свідзінський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