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Пісні минулого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Проречисті тії читаю скрижалі</w:t>
      </w:r>
    </w:p>
    <w:p>
      <w:pPr/>
      <w:r>
        <w:rPr/>
        <w:t xml:space="preserve">Народних пісень. І надії, і жалі</w:t>
      </w:r>
    </w:p>
    <w:p>
      <w:pPr/>
      <w:r>
        <w:rPr/>
        <w:t xml:space="preserve">Свої тут народ положив у піснях,</w:t>
      </w:r>
    </w:p>
    <w:p>
      <w:pPr/>
      <w:r>
        <w:rPr/>
        <w:t xml:space="preserve">Лунає та мова у дрібних листах.</w:t>
      </w:r>
    </w:p>
    <w:p>
      <w:pPr/>
      <w:r>
        <w:rPr/>
        <w:t xml:space="preserve">І мертвії ті ватаги із могили</w:t>
      </w:r>
    </w:p>
    <w:p>
      <w:pPr/>
      <w:r>
        <w:rPr/>
        <w:t xml:space="preserve">Говорять, торкаючи душу і сили.</w:t>
      </w:r>
    </w:p>
    <w:p>
      <w:pPr/>
      <w:r>
        <w:rPr/>
        <w:t xml:space="preserve">Та речі в пустині німій гомонять,</w:t>
      </w:r>
    </w:p>
    <w:p>
      <w:pPr/>
      <w:r>
        <w:rPr/>
        <w:t xml:space="preserve">Та люди живії мовчать!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минулого — Олена Пчілка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