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Дівчина довгошия, мов сарна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Дівчина</w:t>
      </w:r>
    </w:p>
    <w:p>
      <w:pPr/>
      <w:r>
        <w:rPr/>
        <w:t xml:space="preserve">довгошия, мов сарна,</w:t>
      </w:r>
    </w:p>
    <w:p>
      <w:pPr/>
      <w:r>
        <w:rPr/>
        <w:t xml:space="preserve">несла яйця</w:t>
      </w:r>
    </w:p>
    <w:p>
      <w:pPr/>
      <w:r>
        <w:rPr/>
        <w:t xml:space="preserve">у червоному фартушку</w:t>
      </w:r>
    </w:p>
    <w:p>
      <w:pPr/>
      <w:r>
        <w:rPr/>
        <w:t xml:space="preserve">І заворожені</w:t>
      </w:r>
    </w:p>
    <w:p>
      <w:pPr/>
      <w:r>
        <w:rPr/>
        <w:t xml:space="preserve">збентеженою</w:t>
      </w:r>
    </w:p>
    <w:p>
      <w:pPr/>
      <w:r>
        <w:rPr/>
        <w:t xml:space="preserve">цнотливістю,</w:t>
      </w:r>
    </w:p>
    <w:p>
      <w:pPr/>
      <w:r>
        <w:rPr/>
        <w:t xml:space="preserve">світліли</w:t>
      </w:r>
    </w:p>
    <w:p>
      <w:pPr/>
      <w:r>
        <w:rPr/>
        <w:t xml:space="preserve">похмурі люди</w:t>
      </w:r>
    </w:p>
    <w:p>
      <w:pPr/>
      <w:r>
        <w:rPr/>
        <w:t xml:space="preserve">люди,</w:t>
      </w:r>
    </w:p>
    <w:p>
      <w:pPr/>
      <w:r>
        <w:rPr/>
        <w:t xml:space="preserve">даючи їй</w:t>
      </w:r>
    </w:p>
    <w:p>
      <w:pPr/>
      <w:r>
        <w:rPr/>
        <w:t xml:space="preserve">дорогу.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Дівчина довгошия, мов сарна — Василь Стус</dc:title>
  <dc:description/>
  <dc:subject/>
  <cp:keywords/>
  <cp:category/>
  <cp:lastModifiedBy/>
  <dcterms:created xsi:type="dcterms:W3CDTF">2025-01-21T08:41:53+00:00</dcterms:created>
  <dcterms:modified xsi:type="dcterms:W3CDTF">2025-01-21T08:41:53+00:00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