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Сидимо біля погаслого вогнища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Сидимо біля погаслого вогнища,</w:t>
      </w:r>
    </w:p>
    <w:p>
      <w:pPr/>
      <w:r>
        <w:rPr/>
        <w:t xml:space="preserve">перетрушуємо в долонях попіл,</w:t>
      </w:r>
    </w:p>
    <w:p>
      <w:pPr/>
      <w:r>
        <w:rPr/>
        <w:t xml:space="preserve">розтираємо витухлі геть вуглини:</w:t>
      </w:r>
    </w:p>
    <w:p>
      <w:pPr/>
      <w:r>
        <w:rPr/>
        <w:t xml:space="preserve">а що як зажевріє раптом жар?</w:t>
      </w:r>
    </w:p>
    <w:p>
      <w:pPr/>
      <w:r>
        <w:rPr/>
        <w:t xml:space="preserve">Тут темно і темно там і ще далі темно,</w:t>
      </w:r>
    </w:p>
    <w:p>
      <w:pPr/>
      <w:r>
        <w:rPr/>
        <w:t xml:space="preserve">але жар ніби жевріє.</w:t>
      </w:r>
    </w:p>
    <w:p>
      <w:pPr/>
      <w:r>
        <w:rPr/>
        <w:t xml:space="preserve">Ось він! задумано каже друг,</w:t>
      </w:r>
    </w:p>
    <w:p>
      <w:pPr/>
      <w:r>
        <w:rPr/>
        <w:t xml:space="preserve">очі його туманіють страхом.</w:t>
      </w:r>
    </w:p>
    <w:p>
      <w:pPr/>
      <w:r>
        <w:rPr/>
        <w:t xml:space="preserve">Бачу, відказую скорбно другові,</w:t>
      </w:r>
    </w:p>
    <w:p>
      <w:pPr/>
      <w:r>
        <w:rPr/>
        <w:t xml:space="preserve">придивляючись до нічних світлячків.</w:t>
      </w:r>
    </w:p>
    <w:p>
      <w:pPr/>
      <w:r>
        <w:rPr/>
        <w:t xml:space="preserve">Сидимо біля погаслого вогнища —</w:t>
      </w:r>
    </w:p>
    <w:p>
      <w:pPr/>
      <w:r>
        <w:rPr/>
        <w:t xml:space="preserve">століття, друге, третє,</w:t>
      </w:r>
    </w:p>
    <w:p>
      <w:pPr/>
      <w:r>
        <w:rPr/>
        <w:t xml:space="preserve">жар не стухає, не гасне.</w:t>
      </w:r>
    </w:p>
    <w:p>
      <w:pPr/>
      <w:r>
        <w:rPr/>
        <w:t xml:space="preserve">Такщо друг, коли невіра його нестерпна,</w:t>
      </w:r>
    </w:p>
    <w:p>
      <w:pPr/>
      <w:r>
        <w:rPr/>
        <w:t xml:space="preserve">називає купину вічним вогнем</w:t>
      </w:r>
    </w:p>
    <w:p>
      <w:pPr/>
      <w:r>
        <w:rPr/>
        <w:t xml:space="preserve">і просить сірника,</w:t>
      </w:r>
    </w:p>
    <w:p>
      <w:pPr/>
      <w:r>
        <w:rPr/>
        <w:t xml:space="preserve">щоб запалити цигарку.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Сидимо біля погаслого вогнища — Василь Стус</dc:title>
  <dc:description/>
  <dc:subject/>
  <cp:keywords/>
  <cp:category/>
  <cp:lastModifiedBy/>
  <dcterms:created xsi:type="dcterms:W3CDTF">2025-01-21T08:41:45+00:00</dcterms:created>
  <dcterms:modified xsi:type="dcterms:W3CDTF">2025-01-21T08:41:45+00:00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