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Чоловік підійшов до меморіуму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Чоловік підійшов до меморіуму</w:t>
      </w:r>
    </w:p>
    <w:p>
      <w:pPr/>
      <w:r>
        <w:rPr/>
        <w:t xml:space="preserve">і прочитав на ньому власне ім’я:</w:t>
      </w:r>
    </w:p>
    <w:p>
      <w:pPr/>
      <w:r>
        <w:rPr/>
        <w:t xml:space="preserve">вічна слава героям,</w:t>
      </w:r>
    </w:p>
    <w:p>
      <w:pPr/>
      <w:r>
        <w:rPr/>
        <w:t xml:space="preserve">що полягли за незалежність Вітчизни.</w:t>
      </w:r>
    </w:p>
    <w:p>
      <w:pPr/>
      <w:r>
        <w:rPr/>
        <w:t xml:space="preserve">Йому приемно й боляче.</w:t>
      </w:r>
    </w:p>
    <w:p>
      <w:pPr/>
      <w:r>
        <w:rPr/>
        <w:t xml:space="preserve">Під однією сорочкою Колима і Ташкент.</w:t>
      </w:r>
    </w:p>
    <w:p>
      <w:pPr/>
      <w:r>
        <w:rPr/>
        <w:t xml:space="preserve">Та мешканці міста зігнорували його:</w:t>
      </w:r>
    </w:p>
    <w:p>
      <w:pPr/>
      <w:r>
        <w:rPr/>
        <w:t xml:space="preserve">хто повірить цій байці?</w:t>
      </w:r>
    </w:p>
    <w:p>
      <w:pPr/>
      <w:r>
        <w:rPr/>
        <w:t xml:space="preserve">Якщо ти й живий — тим гірше для тебе:</w:t>
      </w:r>
    </w:p>
    <w:p>
      <w:pPr/>
      <w:r>
        <w:rPr/>
        <w:t xml:space="preserve">вшановуєм тільки мертвих.</w:t>
      </w:r>
    </w:p>
    <w:p>
      <w:pPr/>
      <w:r>
        <w:rPr/>
        <w:t xml:space="preserve">Весь клопіт скінчився, коли видали довідку:</w:t>
      </w:r>
    </w:p>
    <w:p>
      <w:pPr/>
      <w:r>
        <w:rPr/>
        <w:t xml:space="preserve">"Пред’явника вважати за мерця".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Чоловік підійшов до меморіуму — Василь Стус</dc:title>
  <dc:description/>
  <dc:subject/>
  <cp:keywords/>
  <cp:category/>
  <cp:lastModifiedBy/>
  <dcterms:created xsi:type="dcterms:W3CDTF">2025-01-21T08:41:44+00:00</dcterms:created>
  <dcterms:modified xsi:type="dcterms:W3CDTF">2025-01-21T08:41:44+00:00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