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Звіром вити, горілку пити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Звіром вити, горілку пити — і не чаркою, поставцем,</w:t>
      </w:r>
    </w:p>
    <w:p>
      <w:pPr/>
      <w:r>
        <w:rPr/>
        <w:t xml:space="preserve">і добі підставляти спите вірнопідданого лице.</w:t>
      </w:r>
    </w:p>
    <w:p>
      <w:pPr/>
      <w:r>
        <w:rPr/>
        <w:t xml:space="preserve">І не рюмсати на поріддя, коли твій гайдамацький рід</w:t>
      </w:r>
    </w:p>
    <w:p>
      <w:pPr/>
      <w:r>
        <w:rPr/>
        <w:t xml:space="preserve">ріжуть линвами на обіддя кілька сот божевільних літ.</w:t>
      </w:r>
    </w:p>
    <w:p>
      <w:pPr/>
      <w:r>
        <w:rPr/>
        <w:t xml:space="preserve">І не бештати, пане-брате, а триматися на землі!</w:t>
      </w:r>
    </w:p>
    <w:p>
      <w:pPr/>
      <w:r>
        <w:rPr/>
        <w:t xml:space="preserve">Нею б до печінок пропахнути, в ґрунт вгрузаючи по коліна.</w:t>
      </w:r>
    </w:p>
    <w:p>
      <w:pPr/>
      <w:r>
        <w:rPr/>
        <w:t xml:space="preserve">А щоб звикнути — остудити, закропити у крик, у кров,</w:t>
      </w:r>
    </w:p>
    <w:p>
      <w:pPr/>
      <w:r>
        <w:rPr/>
        <w:t xml:space="preserve">заперіщить вишневим віттям віком викрадену любов.</w:t>
      </w:r>
    </w:p>
    <w:p>
      <w:pPr/>
      <w:r>
        <w:rPr/>
        <w:t xml:space="preserve">І з ордою під дикі галаси прорешечуватись гробами,</w:t>
      </w:r>
    </w:p>
    <w:p>
      <w:pPr/>
      <w:r>
        <w:rPr/>
        <w:t xml:space="preserve">раз жене нас ненатля сказу по роках, по віках, по горбах!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Звіром вити, горілку пити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