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Горобці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Стоїть руде Жиденя</w:t>
      </w:r>
    </w:p>
    <w:p>
      <w:pPr/>
      <w:r>
        <w:rPr/>
        <w:t xml:space="preserve">У чорній ярмурці,</w:t>
      </w:r>
    </w:p>
    <w:p>
      <w:pPr/>
      <w:r>
        <w:rPr/>
        <w:t xml:space="preserve">Під пахвою "алеф-бет"</w:t>
      </w:r>
    </w:p>
    <w:p>
      <w:pPr/>
      <w:r>
        <w:rPr/>
        <w:t xml:space="preserve">В новій шабатурці.</w:t>
      </w:r>
    </w:p>
    <w:p>
      <w:pPr/>
    </w:p>
    <w:p>
      <w:pPr/>
      <w:r>
        <w:rPr/>
        <w:t xml:space="preserve">І "цицели" аж до пят,</w:t>
      </w:r>
    </w:p>
    <w:p>
      <w:pPr/>
      <w:r>
        <w:rPr/>
        <w:t xml:space="preserve">Пейсики нівроку!</w:t>
      </w:r>
    </w:p>
    <w:p>
      <w:pPr/>
      <w:r>
        <w:rPr/>
        <w:t xml:space="preserve">Стоїть, дивить ся собі</w:t>
      </w:r>
    </w:p>
    <w:p>
      <w:pPr/>
      <w:r>
        <w:rPr/>
        <w:t xml:space="preserve">На школу високу.</w:t>
      </w:r>
    </w:p>
    <w:p>
      <w:pPr/>
    </w:p>
    <w:p>
      <w:pPr/>
      <w:r>
        <w:rPr/>
        <w:t xml:space="preserve">А на школі горобців</w:t>
      </w:r>
    </w:p>
    <w:p>
      <w:pPr/>
      <w:r>
        <w:rPr/>
        <w:t xml:space="preserve">До стилої мами.</w:t>
      </w:r>
    </w:p>
    <w:p>
      <w:pPr/>
      <w:r>
        <w:rPr/>
        <w:t xml:space="preserve">Тік і вють ся понад дах</w:t>
      </w:r>
    </w:p>
    <w:p>
      <w:pPr/>
      <w:r>
        <w:rPr/>
        <w:t xml:space="preserve">Цілими мірками.</w:t>
      </w:r>
    </w:p>
    <w:p>
      <w:pPr/>
    </w:p>
    <w:p>
      <w:pPr/>
      <w:r>
        <w:rPr/>
        <w:t xml:space="preserve">Задивилось Жиденя…</w:t>
      </w:r>
    </w:p>
    <w:p>
      <w:pPr/>
      <w:r>
        <w:rPr/>
        <w:t xml:space="preserve">Аж рабін лучив ся:</w:t>
      </w:r>
    </w:p>
    <w:p>
      <w:pPr/>
      <w:r>
        <w:rPr/>
        <w:t xml:space="preserve">"А куди, — питає, — так,</w:t>
      </w:r>
    </w:p>
    <w:p>
      <w:pPr/>
      <w:r>
        <w:rPr/>
        <w:t xml:space="preserve">Хасю, задивив ся?"</w:t>
      </w:r>
    </w:p>
    <w:p>
      <w:pPr/>
    </w:p>
    <w:p>
      <w:pPr/>
      <w:r>
        <w:rPr/>
        <w:t xml:space="preserve">— "Я дивлю ся, — каже той, —</w:t>
      </w:r>
    </w:p>
    <w:p>
      <w:pPr/>
      <w:r>
        <w:rPr/>
        <w:t xml:space="preserve">На той бідний птиця,</w:t>
      </w:r>
    </w:p>
    <w:p>
      <w:pPr/>
      <w:r>
        <w:rPr/>
        <w:t xml:space="preserve">Де то дінеть ся воно,</w:t>
      </w:r>
    </w:p>
    <w:p>
      <w:pPr/>
      <w:r>
        <w:rPr/>
        <w:t xml:space="preserve">Як школа спалить ся?"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Горобці — Степан Руданський</dc:title>
  <dc:description/>
  <dc:subject/>
  <cp:keywords/>
  <cp:category/>
  <cp:lastModifiedBy/>
  <dcterms:created xsi:type="dcterms:W3CDTF">2025-01-21T09:03:12+00:00</dcterms:created>
  <dcterms:modified xsi:type="dcterms:W3CDTF">2025-01-21T09:03:12+00:00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