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Скілько душ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"Скілько, куме, в тілі душ?"</w:t>
      </w:r>
    </w:p>
    <w:p>
      <w:pPr/>
      <w:r>
        <w:rPr/>
        <w:t xml:space="preserve">"Одна, я гадаю".</w:t>
      </w:r>
    </w:p>
    <w:p>
      <w:pPr/>
      <w:r>
        <w:rPr/>
        <w:t xml:space="preserve">"Може, в тебе і одна,</w:t>
      </w:r>
    </w:p>
    <w:p>
      <w:pPr/>
      <w:r>
        <w:rPr/>
        <w:t xml:space="preserve">А я так дві маю:</w:t>
      </w:r>
    </w:p>
    <w:p>
      <w:pPr/>
    </w:p>
    <w:p>
      <w:pPr/>
      <w:r>
        <w:rPr/>
        <w:t xml:space="preserve">Бо як руки на снігу</w:t>
      </w:r>
    </w:p>
    <w:p>
      <w:pPr/>
      <w:r>
        <w:rPr/>
        <w:t xml:space="preserve">В мене заколіють,</w:t>
      </w:r>
    </w:p>
    <w:p>
      <w:pPr/>
      <w:r>
        <w:rPr/>
        <w:t xml:space="preserve">Хукне теплая душа —</w:t>
      </w:r>
    </w:p>
    <w:p>
      <w:pPr/>
      <w:r>
        <w:rPr/>
        <w:t xml:space="preserve">І руки тепліють.</w:t>
      </w:r>
    </w:p>
    <w:p>
      <w:pPr/>
    </w:p>
    <w:p>
      <w:pPr/>
      <w:r>
        <w:rPr/>
        <w:t xml:space="preserve">А як страва на столі</w:t>
      </w:r>
    </w:p>
    <w:p>
      <w:pPr/>
      <w:r>
        <w:rPr/>
        <w:t xml:space="preserve">Гарячая буде,</w:t>
      </w:r>
    </w:p>
    <w:p>
      <w:pPr/>
      <w:r>
        <w:rPr/>
        <w:t xml:space="preserve">То вже друга, бач, душа,</w:t>
      </w:r>
    </w:p>
    <w:p>
      <w:pPr/>
      <w:r>
        <w:rPr/>
        <w:t xml:space="preserve">Холодная, студить!"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Скілько душ — Степан Руданський</dc:title>
  <dc:description/>
  <dc:subject/>
  <cp:keywords/>
  <cp:category/>
  <cp:lastModifiedBy/>
  <dcterms:created xsi:type="dcterms:W3CDTF">2025-01-21T09:03:16+00:00</dcterms:created>
  <dcterms:modified xsi:type="dcterms:W3CDTF">2025-01-21T09:03:16+00:00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