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спійняли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"А чи знаєш ти, Романе,</w:t>
      </w:r>
    </w:p>
    <w:p>
      <w:pPr/>
      <w:r>
        <w:rPr/>
        <w:t xml:space="preserve">Батько під судом:</w:t>
      </w:r>
    </w:p>
    <w:p>
      <w:pPr/>
      <w:r>
        <w:rPr/>
        <w:t xml:space="preserve">Іспійняли неборака</w:t>
      </w:r>
    </w:p>
    <w:p>
      <w:pPr/>
      <w:r>
        <w:rPr/>
        <w:t xml:space="preserve">Над чужим добром…"</w:t>
      </w:r>
    </w:p>
    <w:p>
      <w:pPr/>
    </w:p>
    <w:p>
      <w:pPr/>
      <w:r>
        <w:rPr/>
        <w:t xml:space="preserve">"Мого батька?.. Де спійняли?"</w:t>
      </w:r>
    </w:p>
    <w:p>
      <w:pPr/>
      <w:r>
        <w:rPr/>
        <w:t xml:space="preserve">Циганчук спитав.</w:t>
      </w:r>
    </w:p>
    <w:p>
      <w:pPr/>
      <w:r>
        <w:rPr/>
        <w:t xml:space="preserve">"Таки в нашії ж коморі —</w:t>
      </w:r>
    </w:p>
    <w:p>
      <w:pPr/>
      <w:r>
        <w:rPr/>
        <w:t xml:space="preserve">Бодню розбивав".</w:t>
      </w:r>
    </w:p>
    <w:p>
      <w:pPr/>
    </w:p>
    <w:p>
      <w:pPr/>
      <w:r>
        <w:rPr/>
        <w:t xml:space="preserve">"Та в коморі й горобцеві</w:t>
      </w:r>
    </w:p>
    <w:p>
      <w:pPr/>
      <w:r>
        <w:rPr/>
        <w:t xml:space="preserve">Крила одшибеш…</w:t>
      </w:r>
    </w:p>
    <w:p>
      <w:pPr/>
      <w:r>
        <w:rPr/>
        <w:t xml:space="preserve">Ні! Пусти-но батька в поле!</w:t>
      </w:r>
    </w:p>
    <w:p>
      <w:pPr/>
      <w:r>
        <w:rPr/>
        <w:t xml:space="preserve">Чи тогді піймеш?"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спійняли — Степан Руданський</dc:title>
  <dc:description/>
  <dc:subject/>
  <cp:keywords/>
  <cp:category/>
  <cp:lastModifiedBy/>
  <dcterms:created xsi:type="dcterms:W3CDTF">2025-01-21T09:03:08+00:00</dcterms:created>
  <dcterms:modified xsi:type="dcterms:W3CDTF">2025-01-21T09:03:08+00:00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