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незабудь Штернбергові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Поїдеш далеко,</w:t>
      </w:r>
    </w:p>
    <w:p>
      <w:pPr/>
      <w:r>
        <w:rPr/>
        <w:t xml:space="preserve">Побачиш багато;</w:t>
      </w:r>
    </w:p>
    <w:p>
      <w:pPr/>
      <w:r>
        <w:rPr/>
        <w:t xml:space="preserve">Задивишся, зажуришся,—</w:t>
      </w:r>
    </w:p>
    <w:p>
      <w:pPr/>
      <w:r>
        <w:rPr/>
        <w:t xml:space="preserve">Згадай мене, брате!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незабудь Штернбергові — Тарас Шевченко</dc:title>
  <dc:description/>
  <dc:subject/>
  <cp:keywords/>
  <cp:category/>
  <cp:lastModifiedBy/>
  <dcterms:created xsi:type="dcterms:W3CDTF">2025-01-21T08:21:02+00:00</dcterms:created>
  <dcterms:modified xsi:type="dcterms:W3CDTF">2025-01-21T08:21:02+00:00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