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В глиняному глечику, як бджоли,</w:t>
      </w:r>
    </w:p>
    <w:p>
      <w:pPr/>
      <w:r>
        <w:rPr/>
        <w:t xml:space="preserve">молоко уранішнє гуде,</w:t>
      </w:r>
    </w:p>
    <w:p>
      <w:pPr/>
      <w:r>
        <w:rPr/>
        <w:t xml:space="preserve">пахощами сяє серед столу</w:t>
      </w:r>
    </w:p>
    <w:p>
      <w:pPr/>
      <w:r>
        <w:rPr/>
        <w:t xml:space="preserve">паляниці сонечко руде.</w:t>
      </w:r>
    </w:p>
    <w:p>
      <w:pPr/>
    </w:p>
    <w:p>
      <w:pPr/>
      <w:r>
        <w:rPr/>
        <w:t xml:space="preserve">На тарілці молода цибуля,</w:t>
      </w:r>
    </w:p>
    <w:p>
      <w:pPr/>
      <w:r>
        <w:rPr/>
        <w:t xml:space="preserve">квашені із діжки огірки,</w:t>
      </w:r>
    </w:p>
    <w:p>
      <w:pPr/>
      <w:r>
        <w:rPr/>
        <w:t xml:space="preserve">в гарно розмальованому кухлі</w:t>
      </w:r>
    </w:p>
    <w:p>
      <w:pPr/>
      <w:r>
        <w:rPr/>
        <w:t xml:space="preserve">мед такий пахучий і липкий.</w:t>
      </w:r>
    </w:p>
    <w:p>
      <w:pPr/>
    </w:p>
    <w:p>
      <w:pPr/>
      <w:r>
        <w:rPr/>
        <w:t xml:space="preserve">"Мамо, наготуйте на роботу –</w:t>
      </w:r>
    </w:p>
    <w:p>
      <w:pPr/>
      <w:r>
        <w:rPr/>
        <w:t xml:space="preserve">я коситиму аж у Крутій…"</w:t>
      </w:r>
    </w:p>
    <w:p>
      <w:pPr/>
      <w:r>
        <w:rPr/>
        <w:t xml:space="preserve">І плигає півнем на капоті</w:t>
      </w:r>
    </w:p>
    <w:p>
      <w:pPr/>
      <w:r>
        <w:rPr/>
        <w:t xml:space="preserve">промінь із-за гаю золотий.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— Василь Голобородько</dc:title>
  <dc:description/>
  <dc:subject/>
  <cp:keywords/>
  <cp:category/>
  <cp:lastModifiedBy/>
  <dcterms:created xsi:type="dcterms:W3CDTF">2025-01-21T08:16:50+00:00</dcterms:created>
  <dcterms:modified xsi:type="dcterms:W3CDTF">2025-01-21T08:16:50+00:00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