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читати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Синку,</w:t>
      </w:r>
    </w:p>
    <w:p>
      <w:pPr/>
      <w:r>
        <w:rPr/>
        <w:t xml:space="preserve">не читай книжок з нашої історії —</w:t>
      </w:r>
    </w:p>
    <w:p>
      <w:pPr/>
      <w:r>
        <w:rPr/>
        <w:t xml:space="preserve">не припадай до криниці нашого</w:t>
      </w:r>
    </w:p>
    <w:p>
      <w:pPr/>
      <w:r>
        <w:rPr/>
        <w:t xml:space="preserve">історичного досвіду:</w:t>
      </w:r>
    </w:p>
    <w:p>
      <w:pPr/>
      <w:r>
        <w:rPr/>
        <w:t xml:space="preserve">ні “Літопису Руського”,</w:t>
      </w:r>
    </w:p>
    <w:p>
      <w:pPr/>
      <w:r>
        <w:rPr/>
        <w:t xml:space="preserve">ні “Літопису” Самійла Величка,</w:t>
      </w:r>
    </w:p>
    <w:p>
      <w:pPr/>
      <w:r>
        <w:rPr/>
        <w:t xml:space="preserve">ні “Літопису Самовидця”,</w:t>
      </w:r>
    </w:p>
    <w:p>
      <w:pPr/>
      <w:r>
        <w:rPr/>
        <w:t xml:space="preserve">ні “Історії Русів”,</w:t>
      </w:r>
    </w:p>
    <w:p>
      <w:pPr/>
      <w:r>
        <w:rPr/>
        <w:t xml:space="preserve">ні “Історії України-Руси” М. Грушевського,</w:t>
      </w:r>
    </w:p>
    <w:p>
      <w:pPr/>
      <w:r>
        <w:rPr/>
        <w:t xml:space="preserve">ні “Історії України” Д. Дорошенка,</w:t>
      </w:r>
    </w:p>
    <w:p>
      <w:pPr/>
      <w:r>
        <w:rPr/>
        <w:t xml:space="preserve">ні “Історії України” Ореста Субтельного —</w:t>
      </w:r>
    </w:p>
    <w:p>
      <w:pPr/>
    </w:p>
    <w:p>
      <w:pPr/>
      <w:r>
        <w:rPr/>
        <w:t xml:space="preserve">жодної історичної книжки не читай,</w:t>
      </w:r>
    </w:p>
    <w:p>
      <w:pPr/>
      <w:r>
        <w:rPr/>
        <w:t xml:space="preserve">а надто добре написаної.</w:t>
      </w:r>
    </w:p>
    <w:p>
      <w:pPr/>
      <w:r>
        <w:rPr/>
        <w:t xml:space="preserve">Ніхто із наших національних героїв</w:t>
      </w:r>
    </w:p>
    <w:p>
      <w:pPr/>
      <w:r>
        <w:rPr/>
        <w:t xml:space="preserve">в усій нашій історії</w:t>
      </w:r>
    </w:p>
    <w:p>
      <w:pPr/>
      <w:r>
        <w:rPr/>
        <w:t xml:space="preserve">у своїх прагненнях здобути волю України</w:t>
      </w:r>
    </w:p>
    <w:p>
      <w:pPr/>
      <w:r>
        <w:rPr/>
        <w:t xml:space="preserve">не дійшов до звершення своїх змагань —</w:t>
      </w:r>
    </w:p>
    <w:p>
      <w:pPr/>
      <w:r>
        <w:rPr/>
        <w:t xml:space="preserve">ні одна наша казка не закінчилася весіллям:</w:t>
      </w:r>
    </w:p>
    <w:p>
      <w:pPr/>
      <w:r>
        <w:rPr/>
        <w:t xml:space="preserve">ніби пішла киця по водицю</w:t>
      </w:r>
    </w:p>
    <w:p>
      <w:pPr/>
      <w:r>
        <w:rPr/>
        <w:t xml:space="preserve">та й упала у криницю,</w:t>
      </w:r>
    </w:p>
    <w:p>
      <w:pPr/>
      <w:r>
        <w:rPr/>
        <w:t xml:space="preserve">але</w:t>
      </w:r>
    </w:p>
    <w:p>
      <w:pPr/>
      <w:r>
        <w:rPr/>
        <w:t xml:space="preserve">котик не біжить рятувати</w:t>
      </w:r>
    </w:p>
    <w:p>
      <w:pPr/>
      <w:r>
        <w:rPr/>
        <w:t xml:space="preserve">та за лапку витягати.</w:t>
      </w:r>
    </w:p>
    <w:p>
      <w:pPr/>
      <w:r>
        <w:rPr/>
        <w:t xml:space="preserve">Упала у візантійську криницю,</w:t>
      </w:r>
    </w:p>
    <w:p>
      <w:pPr/>
      <w:r>
        <w:rPr/>
        <w:t xml:space="preserve">викопану печенігами біля</w:t>
      </w:r>
    </w:p>
    <w:p>
      <w:pPr/>
      <w:r>
        <w:rPr/>
        <w:t xml:space="preserve">Дніпровських порогів,</w:t>
      </w:r>
    </w:p>
    <w:p>
      <w:pPr/>
      <w:r>
        <w:rPr/>
        <w:t xml:space="preserve">киця Святослав;</w:t>
      </w:r>
    </w:p>
    <w:p>
      <w:pPr/>
      <w:r>
        <w:rPr/>
        <w:t xml:space="preserve">упала у переяславську криницю,</w:t>
      </w:r>
    </w:p>
    <w:p>
      <w:pPr/>
      <w:r>
        <w:rPr/>
        <w:t xml:space="preserve">викопану православним єдиновірцем Олексієм,</w:t>
      </w:r>
    </w:p>
    <w:p>
      <w:pPr/>
      <w:r>
        <w:rPr/>
        <w:t xml:space="preserve">киця Хмельницький;</w:t>
      </w:r>
    </w:p>
    <w:p>
      <w:pPr/>
      <w:r>
        <w:rPr/>
        <w:t xml:space="preserve">упала у полтавську криницю,</w:t>
      </w:r>
    </w:p>
    <w:p>
      <w:pPr/>
      <w:r>
        <w:rPr/>
        <w:t xml:space="preserve">викопану зрадником на користь Москви Носом,</w:t>
      </w:r>
    </w:p>
    <w:p>
      <w:pPr/>
      <w:r>
        <w:rPr/>
        <w:t xml:space="preserve">киця Мазепа;</w:t>
      </w:r>
    </w:p>
    <w:p>
      <w:pPr/>
      <w:r>
        <w:rPr/>
        <w:t xml:space="preserve">упала у петербурзьку криницю,</w:t>
      </w:r>
    </w:p>
    <w:p>
      <w:pPr/>
      <w:r>
        <w:rPr/>
        <w:t xml:space="preserve">викопану московським імператором Петром,</w:t>
      </w:r>
    </w:p>
    <w:p>
      <w:pPr/>
      <w:r>
        <w:rPr/>
        <w:t xml:space="preserve">киця Полуботок;</w:t>
      </w:r>
    </w:p>
    <w:p>
      <w:pPr/>
      <w:r>
        <w:rPr/>
        <w:t xml:space="preserve">упала у соловецьку криницю,</w:t>
      </w:r>
    </w:p>
    <w:p>
      <w:pPr/>
      <w:r>
        <w:rPr/>
        <w:t xml:space="preserve">викопану російською імператрицею Катериною,</w:t>
      </w:r>
    </w:p>
    <w:p>
      <w:pPr/>
      <w:r>
        <w:rPr/>
        <w:t xml:space="preserve">киця Калнишевський;</w:t>
      </w:r>
    </w:p>
    <w:p>
      <w:pPr/>
      <w:r>
        <w:rPr/>
        <w:t xml:space="preserve">упала у паризьку криницю,</w:t>
      </w:r>
    </w:p>
    <w:p>
      <w:pPr/>
      <w:r>
        <w:rPr/>
        <w:t xml:space="preserve">викопану чекістським найманцем Шварцбардом,</w:t>
      </w:r>
    </w:p>
    <w:p>
      <w:pPr/>
      <w:r>
        <w:rPr/>
        <w:t xml:space="preserve">киця Петлюра;</w:t>
      </w:r>
    </w:p>
    <w:p>
      <w:pPr/>
      <w:r>
        <w:rPr/>
        <w:t xml:space="preserve">упала у мюнхенську криницю,</w:t>
      </w:r>
    </w:p>
    <w:p>
      <w:pPr/>
      <w:r>
        <w:rPr/>
        <w:t xml:space="preserve">викопану кагебівським скритовбивцею Сташинським,</w:t>
      </w:r>
    </w:p>
    <w:p>
      <w:pPr/>
      <w:r>
        <w:rPr/>
        <w:t xml:space="preserve">киця Бандера.</w:t>
      </w:r>
    </w:p>
    <w:p>
      <w:pPr/>
    </w:p>
    <w:p>
      <w:pPr/>
      <w:r>
        <w:rPr/>
        <w:t xml:space="preserve">Не читай історичні книжки,</w:t>
      </w:r>
    </w:p>
    <w:p>
      <w:pPr/>
      <w:r>
        <w:rPr/>
        <w:t xml:space="preserve">читай натомість казки</w:t>
      </w:r>
    </w:p>
    <w:p>
      <w:pPr/>
      <w:r>
        <w:rPr/>
        <w:t xml:space="preserve">і ти будеш знати,</w:t>
      </w:r>
    </w:p>
    <w:p>
      <w:pPr/>
      <w:r>
        <w:rPr/>
        <w:t xml:space="preserve">як здобути волю України,</w:t>
      </w:r>
    </w:p>
    <w:p>
      <w:pPr/>
      <w:r>
        <w:rPr/>
        <w:t xml:space="preserve">сину мій,</w:t>
      </w:r>
    </w:p>
    <w:p>
      <w:pPr/>
      <w:r>
        <w:rPr/>
        <w:t xml:space="preserve">котику мій!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читати — Василь Голобородько</dc:title>
  <dc:description/>
  <dc:subject/>
  <cp:keywords/>
  <cp:category/>
  <cp:lastModifiedBy/>
  <dcterms:created xsi:type="dcterms:W3CDTF">2025-01-21T08:13:34+00:00</dcterms:created>
  <dcterms:modified xsi:type="dcterms:W3CDTF">2025-01-21T08:13:34+00:00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