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Савур-могила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Це я — мандрівний кобзар —</w:t>
      </w:r>
    </w:p>
    <w:p>
      <w:pPr/>
      <w:r>
        <w:rPr/>
        <w:t xml:space="preserve">іду битим шляхом</w:t>
      </w:r>
    </w:p>
    <w:p>
      <w:pPr/>
      <w:r>
        <w:rPr/>
        <w:t xml:space="preserve">і помічаю при дорозі гніздо,</w:t>
      </w:r>
    </w:p>
    <w:p>
      <w:pPr/>
      <w:r>
        <w:rPr/>
        <w:t xml:space="preserve">де повно пташиних яєчок.</w:t>
      </w:r>
    </w:p>
    <w:p>
      <w:pPr/>
      <w:r>
        <w:rPr/>
        <w:t xml:space="preserve">Коли нахиляюся нижче, бачу:</w:t>
      </w:r>
    </w:p>
    <w:p>
      <w:pPr/>
      <w:r>
        <w:rPr/>
        <w:t xml:space="preserve">гніздо викладене круглими камінцями.</w:t>
      </w:r>
    </w:p>
    <w:p>
      <w:pPr/>
      <w:r>
        <w:rPr/>
        <w:t xml:space="preserve">“Дай мені отого самоцвіта —</w:t>
      </w:r>
    </w:p>
    <w:p>
      <w:pPr/>
      <w:r>
        <w:rPr/>
        <w:t xml:space="preserve">він нагадує мені рідну Полтавщину”.</w:t>
      </w:r>
    </w:p>
    <w:p>
      <w:pPr/>
      <w:r>
        <w:rPr/>
        <w:t xml:space="preserve">Камінці самі собою розкотилися,</w:t>
      </w:r>
    </w:p>
    <w:p>
      <w:pPr/>
      <w:r>
        <w:rPr/>
        <w:t xml:space="preserve">і пташка розгублена на самому дні</w:t>
      </w:r>
    </w:p>
    <w:p>
      <w:pPr/>
      <w:r>
        <w:rPr/>
        <w:t xml:space="preserve">камінцем застигла.</w:t>
      </w:r>
    </w:p>
    <w:p>
      <w:pPr/>
      <w:r>
        <w:rPr/>
        <w:t xml:space="preserve">“Поставмо свічечку отут при дорозі!”.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Савур-могила — Василь Голобородько</dc:title>
  <dc:description/>
  <dc:subject/>
  <cp:keywords/>
  <cp:category/>
  <cp:lastModifiedBy/>
  <dcterms:created xsi:type="dcterms:W3CDTF">2025-01-21T08:11:55+00:00</dcterms:created>
  <dcterms:modified xsi:type="dcterms:W3CDTF">2025-01-21T08:11:55+00:00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