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Дика коза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 "Єврейських мелодій" Байрона</w:t>
      </w:r>
    </w:p>
    <w:p>
      <w:pPr/>
    </w:p>
    <w:p>
      <w:pPr/>
      <w:r>
        <w:rPr/>
        <w:t xml:space="preserve">Дика коза, і вільна й веселенька,</w:t>
      </w:r>
    </w:p>
    <w:p>
      <w:pPr/>
      <w:r>
        <w:rPr/>
        <w:t xml:space="preserve">Спинається по ізраїльських горах</w:t>
      </w:r>
    </w:p>
    <w:p>
      <w:pPr/>
      <w:r>
        <w:rPr/>
        <w:t xml:space="preserve">І п'є з криниць водицю студененьку,</w:t>
      </w:r>
    </w:p>
    <w:p>
      <w:pPr/>
      <w:r>
        <w:rPr/>
        <w:t xml:space="preserve">Що по святих тече собі луках,</w:t>
      </w:r>
    </w:p>
    <w:p>
      <w:pPr/>
      <w:r>
        <w:rPr/>
        <w:t xml:space="preserve">Красуються в їй ніжка й ясні очі,</w:t>
      </w:r>
    </w:p>
    <w:p>
      <w:pPr/>
      <w:r>
        <w:rPr/>
        <w:t xml:space="preserve">Коли вона провалля перескоче.</w:t>
      </w:r>
    </w:p>
    <w:p>
      <w:pPr/>
    </w:p>
    <w:p>
      <w:pPr/>
      <w:r>
        <w:rPr/>
        <w:t xml:space="preserve">Швидчіші ноги й оченька ясніші</w:t>
      </w:r>
    </w:p>
    <w:p>
      <w:pPr/>
      <w:r>
        <w:rPr/>
        <w:t xml:space="preserve">Колись Іуда бачив в тій землі;</w:t>
      </w:r>
    </w:p>
    <w:p>
      <w:pPr/>
      <w:r>
        <w:rPr/>
        <w:t xml:space="preserve">Колись селяне ще були в красніші</w:t>
      </w:r>
    </w:p>
    <w:p>
      <w:pPr/>
      <w:r>
        <w:rPr/>
        <w:t xml:space="preserve">В тій радощів колишніх стороні.</w:t>
      </w:r>
    </w:p>
    <w:p>
      <w:pPr/>
      <w:r>
        <w:rPr/>
        <w:t xml:space="preserve">Кедр на Ливані верх свій піднімає…</w:t>
      </w:r>
    </w:p>
    <w:p>
      <w:pPr/>
      <w:r>
        <w:rPr/>
        <w:t xml:space="preserve">Але дівчат Іуди там немає!</w:t>
      </w:r>
    </w:p>
    <w:p>
      <w:pPr/>
    </w:p>
    <w:p>
      <w:pPr/>
      <w:r>
        <w:rPr/>
        <w:t xml:space="preserve">Щасливша кожна пальма тих долин,</w:t>
      </w:r>
    </w:p>
    <w:p>
      <w:pPr/>
      <w:r>
        <w:rPr/>
        <w:t xml:space="preserve">Ніж ́израїльські розігнані народи.</w:t>
      </w:r>
    </w:p>
    <w:p>
      <w:pPr/>
      <w:r>
        <w:rPr/>
        <w:t xml:space="preserve">Де вродиться, там і росте вона,</w:t>
      </w:r>
    </w:p>
    <w:p>
      <w:pPr/>
      <w:r>
        <w:rPr/>
        <w:t xml:space="preserve">Й красується в тихій своїй уроді.</w:t>
      </w:r>
    </w:p>
    <w:p>
      <w:pPr/>
      <w:r>
        <w:rPr/>
        <w:t xml:space="preserve">Вона не кине своєї родини,</w:t>
      </w:r>
    </w:p>
    <w:p>
      <w:pPr/>
      <w:r>
        <w:rPr/>
        <w:t xml:space="preserve">Вонa не схоче жить в чужій країні.</w:t>
      </w:r>
    </w:p>
    <w:p>
      <w:pPr/>
    </w:p>
    <w:p>
      <w:pPr/>
      <w:r>
        <w:rPr/>
        <w:t xml:space="preserve">А ми тулятись мусимо з печалі,</w:t>
      </w:r>
    </w:p>
    <w:p>
      <w:pPr/>
      <w:r>
        <w:rPr/>
        <w:t xml:space="preserve">В чужих людей могил собі прохать…</w:t>
      </w:r>
    </w:p>
    <w:p>
      <w:pPr/>
      <w:r>
        <w:rPr/>
        <w:t xml:space="preserve">Ніколи нам, дідів не поховали,</w:t>
      </w:r>
    </w:p>
    <w:p>
      <w:pPr/>
      <w:r>
        <w:rPr/>
        <w:t xml:space="preserve">Не будуть кості наші спочивать!</w:t>
      </w:r>
    </w:p>
    <w:p>
      <w:pPr/>
      <w:r>
        <w:rPr/>
        <w:t xml:space="preserve">Ізраїль сохне, в'яне на чужині –</w:t>
      </w:r>
    </w:p>
    <w:p>
      <w:pPr/>
      <w:r>
        <w:rPr/>
        <w:t xml:space="preserve">Безбожнії сидять в Єрусалимі!!!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Дика коза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