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В огороді березонька баркан оповила;</w:t>
      </w:r>
    </w:p>
    <w:p>
      <w:pPr/>
      <w:r>
        <w:rPr/>
        <w:t xml:space="preserve">Чом до мене ти не ходиш, моя Галю мила?</w:t>
      </w:r>
    </w:p>
    <w:p>
      <w:pPr/>
      <w:r>
        <w:rPr/>
        <w:t xml:space="preserve">В огороді березонька крій коляки в'ється;</w:t>
      </w:r>
    </w:p>
    <w:p>
      <w:pPr/>
      <w:r>
        <w:rPr/>
        <w:t xml:space="preserve">Чом зо мною дівчинонька ніяк не зійдеться?</w:t>
      </w:r>
    </w:p>
    <w:p>
      <w:pPr/>
      <w:r>
        <w:rPr/>
        <w:t xml:space="preserve">Ой березка зелененька, а тин непогожий;</w:t>
      </w:r>
    </w:p>
    <w:p>
      <w:pPr/>
      <w:r>
        <w:rPr/>
        <w:t xml:space="preserve">Жалкувалась вразька дівка, що я нехороший.</w:t>
      </w:r>
    </w:p>
    <w:p>
      <w:pPr/>
      <w:r>
        <w:rPr/>
        <w:t xml:space="preserve">Ой березка зелененька, та трошки кудлата;</w:t>
      </w:r>
    </w:p>
    <w:p>
      <w:pPr/>
      <w:r>
        <w:rPr/>
        <w:t xml:space="preserve">Одчинялась у моєї дівчиноньки хата.</w:t>
      </w:r>
    </w:p>
    <w:p>
      <w:pPr/>
      <w:r>
        <w:rPr/>
        <w:t xml:space="preserve">Ой без тину ту березку всі топтати стануть;</w:t>
      </w:r>
    </w:p>
    <w:p>
      <w:pPr/>
      <w:r>
        <w:rPr/>
        <w:t xml:space="preserve">А без мене тебе, серце, жаліть перестануть.</w:t>
      </w:r>
    </w:p>
    <w:p>
      <w:pPr/>
      <w:r>
        <w:rPr/>
        <w:t xml:space="preserve">Ой, не можна березоньці крій тину не витись;</w:t>
      </w:r>
    </w:p>
    <w:p>
      <w:pPr/>
      <w:r>
        <w:rPr/>
        <w:t xml:space="preserve">Ні до кого без милого дівці притулитись!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Березка — Микола Костомаров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