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схожа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Ти схожа. Дві краплі води</w:t>
      </w:r>
    </w:p>
    <w:p>
      <w:pPr/>
      <w:r>
        <w:rPr/>
        <w:t xml:space="preserve">Упало з весла золотого.</w:t>
      </w:r>
    </w:p>
    <w:p>
      <w:pPr/>
      <w:r>
        <w:rPr/>
        <w:t xml:space="preserve">Ти схожа, як дві біди</w:t>
      </w:r>
    </w:p>
    <w:p>
      <w:pPr/>
      <w:r>
        <w:rPr/>
        <w:t xml:space="preserve">Ні з того, ні з сього.</w:t>
      </w:r>
    </w:p>
    <w:p>
      <w:pPr/>
    </w:p>
    <w:p>
      <w:pPr/>
      <w:r>
        <w:rPr/>
        <w:t xml:space="preserve">І огірок, що на столі</w:t>
      </w:r>
    </w:p>
    <w:p>
      <w:pPr/>
      <w:r>
        <w:rPr/>
        <w:t xml:space="preserve">Лежить у грудні перед нами,</w:t>
      </w:r>
    </w:p>
    <w:p>
      <w:pPr/>
      <w:r>
        <w:rPr/>
        <w:t xml:space="preserve">І небо, що лежить над нами</w:t>
      </w:r>
    </w:p>
    <w:p>
      <w:pPr/>
      <w:r>
        <w:rPr/>
        <w:t xml:space="preserve">У гололідному гіллі,</w:t>
      </w:r>
    </w:p>
    <w:p>
      <w:pPr/>
    </w:p>
    <w:p>
      <w:pPr/>
      <w:r>
        <w:rPr/>
        <w:t xml:space="preserve">Й готель, де ти прибув і вибув,</w:t>
      </w:r>
    </w:p>
    <w:p>
      <w:pPr/>
      <w:r>
        <w:rPr/>
        <w:t xml:space="preserve">Рука на пальовій стіні, —</w:t>
      </w:r>
    </w:p>
    <w:p>
      <w:pPr/>
      <w:r>
        <w:rPr/>
        <w:t xml:space="preserve">Це все, немов далекий вибух,</w:t>
      </w:r>
    </w:p>
    <w:p>
      <w:pPr/>
      <w:r>
        <w:rPr/>
        <w:t xml:space="preserve">Як пам’ять втрачена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схожа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