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Учителю, уже ми вдвох з тобою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Учителю, уже ми вдвох з тобою…</w:t>
      </w:r>
    </w:p>
    <w:p>
      <w:pPr/>
      <w:r>
        <w:rPr/>
        <w:t xml:space="preserve">Немолодість твоя і молодість моя…</w:t>
      </w:r>
    </w:p>
    <w:p>
      <w:pPr/>
      <w:r>
        <w:rPr/>
        <w:t xml:space="preserve">І ріки з водами, і вечір за горою,</w:t>
      </w:r>
    </w:p>
    <w:p>
      <w:pPr/>
      <w:r>
        <w:rPr/>
        <w:t xml:space="preserve">І ранку під горою течія…</w:t>
      </w:r>
    </w:p>
    <w:p>
      <w:pPr/>
    </w:p>
    <w:p>
      <w:pPr/>
      <w:r>
        <w:rPr/>
        <w:t xml:space="preserve">Тараса тремоло і тремоло Хорива,</w:t>
      </w:r>
    </w:p>
    <w:p>
      <w:pPr/>
      <w:r>
        <w:rPr/>
        <w:t xml:space="preserve">Учителю, воно й сьогодні в нас,</w:t>
      </w:r>
    </w:p>
    <w:p>
      <w:pPr/>
      <w:r>
        <w:rPr/>
        <w:t xml:space="preserve">Наш час душі з того усього плива,</w:t>
      </w:r>
    </w:p>
    <w:p>
      <w:pPr/>
      <w:r>
        <w:rPr/>
        <w:t xml:space="preserve">Наш час душі — неперебутній час.</w:t>
      </w:r>
    </w:p>
    <w:p>
      <w:pPr/>
    </w:p>
    <w:p>
      <w:pPr/>
      <w:r>
        <w:rPr/>
        <w:t xml:space="preserve">Собі ми знаєм ціну не з учора…</w:t>
      </w:r>
    </w:p>
    <w:p>
      <w:pPr/>
      <w:r>
        <w:rPr/>
        <w:t xml:space="preserve">Наш голос дихає, і серце не мовчить…</w:t>
      </w:r>
    </w:p>
    <w:p>
      <w:pPr/>
      <w:r>
        <w:rPr/>
        <w:t xml:space="preserve">Іде по наших спинах Чорногора,</w:t>
      </w:r>
    </w:p>
    <w:p>
      <w:pPr/>
      <w:r>
        <w:rPr/>
        <w:t xml:space="preserve">Та в пальцях нетвердих м’яке перо не спить…</w:t>
      </w:r>
    </w:p>
    <w:p>
      <w:pPr/>
    </w:p>
    <w:p>
      <w:pPr/>
      <w:r>
        <w:rPr/>
        <w:t xml:space="preserve">Що бачиться мені: любов моя в печалі.</w:t>
      </w:r>
    </w:p>
    <w:p>
      <w:pPr/>
      <w:r>
        <w:rPr/>
        <w:t xml:space="preserve">Моя любов і є — моя любов…</w:t>
      </w:r>
    </w:p>
    <w:p>
      <w:pPr/>
      <w:r>
        <w:rPr/>
        <w:t xml:space="preserve">Учителю, вже ллється на вокзалі</w:t>
      </w:r>
    </w:p>
    <w:p>
      <w:pPr/>
      <w:r>
        <w:rPr/>
        <w:t xml:space="preserve">На твою посмішку тюльпанна мертва кров…</w:t>
      </w:r>
    </w:p>
    <w:p>
      <w:pPr/>
    </w:p>
    <w:p>
      <w:pPr/>
      <w:r>
        <w:rPr/>
        <w:t xml:space="preserve">Іди та будь! Пребудь мені у мені!</w:t>
      </w:r>
    </w:p>
    <w:p>
      <w:pPr/>
      <w:r>
        <w:rPr/>
        <w:t xml:space="preserve">Прощайте, дорогий… Так мало вас люблю…</w:t>
      </w:r>
    </w:p>
    <w:p>
      <w:pPr/>
      <w:r>
        <w:rPr/>
        <w:t xml:space="preserve">Святиться та любов в моїм малім іменні —</w:t>
      </w:r>
    </w:p>
    <w:p>
      <w:pPr/>
      <w:r>
        <w:rPr/>
        <w:t xml:space="preserve">Не поруйную і не попалю.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Учителю, уже ми вдвох з тобою — Микола Вінграновський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