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Сестри білять яблуні в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Сестри білять яблуні в саду.</w:t>
      </w:r>
    </w:p>
    <w:p>
      <w:pPr/>
      <w:r>
        <w:rPr/>
        <w:t xml:space="preserve">Мати білять хату та у хаті.</w:t>
      </w:r>
    </w:p>
    <w:p>
      <w:pPr/>
      <w:r>
        <w:rPr/>
        <w:t xml:space="preserve">Біля хати білий батько на канапі</w:t>
      </w:r>
    </w:p>
    <w:p>
      <w:pPr/>
      <w:r>
        <w:rPr/>
        <w:t xml:space="preserve">Вигріває війни та журбу.</w:t>
      </w:r>
    </w:p>
    <w:p>
      <w:pPr/>
    </w:p>
    <w:p>
      <w:pPr/>
      <w:r>
        <w:rPr/>
        <w:t xml:space="preserve">Мати білять яблуні в саду.</w:t>
      </w:r>
    </w:p>
    <w:p>
      <w:pPr/>
      <w:r>
        <w:rPr/>
        <w:t xml:space="preserve">Мати білять хату та у хаті.</w:t>
      </w:r>
    </w:p>
    <w:p>
      <w:pPr/>
      <w:r>
        <w:rPr/>
        <w:t xml:space="preserve">Біля хати білий батько на канапі…</w:t>
      </w:r>
    </w:p>
    <w:p>
      <w:pPr/>
    </w:p>
    <w:p>
      <w:pPr/>
      <w:r>
        <w:rPr/>
        <w:t xml:space="preserve">Мати білять яблуні в саду.</w:t>
      </w:r>
    </w:p>
    <w:p>
      <w:pPr/>
      <w:r>
        <w:rPr/>
        <w:t xml:space="preserve">Мати білять хату. Білять хату…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Сестри білять яблуні в саду — Микола Вінграновський</dc:title>
  <dc:description/>
  <dc:subject/>
  <cp:keywords/>
  <cp:category/>
  <cp:lastModifiedBy/>
  <dcterms:created xsi:type="dcterms:W3CDTF">2025-01-21T09:05:05+00:00</dcterms:created>
  <dcterms:modified xsi:type="dcterms:W3CDTF">2025-01-21T09:05:05+00:00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