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Може бути, що мене не буде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Може бути, що мене не буде,</w:t>
      </w:r>
    </w:p>
    <w:p>
      <w:pPr/>
      <w:r>
        <w:rPr/>
        <w:t xml:space="preserve">Перебутній час я перебув,</w:t>
      </w:r>
    </w:p>
    <w:p>
      <w:pPr/>
      <w:r>
        <w:rPr/>
        <w:t xml:space="preserve">Але будуть світанкові губи</w:t>
      </w:r>
    </w:p>
    <w:p>
      <w:pPr/>
      <w:r>
        <w:rPr/>
        <w:t xml:space="preserve">Цілувати землю молоду.</w:t>
      </w:r>
    </w:p>
    <w:p>
      <w:pPr/>
    </w:p>
    <w:p>
      <w:pPr/>
      <w:r>
        <w:rPr/>
        <w:t xml:space="preserve">І моєю літньою судьбою</w:t>
      </w:r>
    </w:p>
    <w:p>
      <w:pPr/>
      <w:r>
        <w:rPr/>
        <w:t xml:space="preserve">На Поділля, Галич і на Степ</w:t>
      </w:r>
    </w:p>
    <w:p>
      <w:pPr/>
      <w:r>
        <w:rPr/>
        <w:t xml:space="preserve">Карим оком, чорною бровою</w:t>
      </w:r>
    </w:p>
    <w:p>
      <w:pPr/>
      <w:r>
        <w:rPr/>
        <w:t xml:space="preserve">Ти мене у серці понесеш.</w:t>
      </w:r>
    </w:p>
    <w:p>
      <w:pPr/>
    </w:p>
    <w:p>
      <w:pPr/>
      <w:r>
        <w:rPr/>
        <w:t xml:space="preserve">Погойдаєш, вигойдаєш, вивчиш</w:t>
      </w:r>
    </w:p>
    <w:p>
      <w:pPr/>
      <w:r>
        <w:rPr/>
        <w:t xml:space="preserve">І на вік і на єдину мить</w:t>
      </w:r>
    </w:p>
    <w:p>
      <w:pPr/>
      <w:r>
        <w:rPr/>
        <w:t xml:space="preserve">Біля себе, вічна і всевишня,</w:t>
      </w:r>
    </w:p>
    <w:p>
      <w:pPr/>
      <w:r>
        <w:rPr/>
        <w:t xml:space="preserve">Знов научиш жити і любить!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Може бути, що мене не буде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