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Порожнеча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Умиваюсь. Вода — мов металофони. Занавіска —</w:t>
      </w:r>
    </w:p>
    <w:p>
      <w:pPr/>
      <w:r>
        <w:rPr/>
        <w:t xml:space="preserve">вітер з прапорами!</w:t>
      </w:r>
    </w:p>
    <w:p>
      <w:pPr/>
    </w:p>
    <w:p>
      <w:pPr/>
      <w:r>
        <w:rPr/>
        <w:t xml:space="preserve">У дворі тополі і жінки.</w:t>
      </w:r>
    </w:p>
    <w:p>
      <w:pPr/>
      <w:r>
        <w:rPr/>
        <w:t xml:space="preserve">— Ну кажу ж вам: місто кругом оточено.</w:t>
      </w:r>
    </w:p>
    <w:p>
      <w:pPr/>
      <w:r>
        <w:rPr/>
        <w:t xml:space="preserve">— Ой світе мій!..</w:t>
      </w:r>
    </w:p>
    <w:p>
      <w:pPr/>
    </w:p>
    <w:p>
      <w:pPr/>
      <w:r>
        <w:rPr/>
        <w:t xml:space="preserve">Зачинилось вікно. Ходить вода в глечику — віяло</w:t>
      </w:r>
    </w:p>
    <w:p>
      <w:pPr/>
      <w:r>
        <w:rPr/>
        <w:t xml:space="preserve">на стелі…</w:t>
      </w:r>
    </w:p>
    <w:p>
      <w:pPr/>
    </w:p>
    <w:p>
      <w:pPr/>
      <w:r>
        <w:rPr/>
        <w:t xml:space="preserve">— А це вчора робітники на заводах…</w:t>
      </w:r>
    </w:p>
    <w:p>
      <w:pPr/>
      <w:r>
        <w:rPr/>
        <w:t xml:space="preserve">( — — — виразно чути канонаду).</w:t>
      </w:r>
    </w:p>
    <w:p>
      <w:pPr/>
    </w:p>
    <w:p>
      <w:pPr/>
      <w:r>
        <w:rPr/>
        <w:t xml:space="preserve">Буде дощ.</w:t>
      </w:r>
    </w:p>
    <w:p>
      <w:pPr/>
    </w:p>
    <w:p>
      <w:pPr/>
      <w:r>
        <w:rPr>
          <w:b w:val="1"/>
          <w:bCs w:val="1"/>
        </w:rPr>
        <w:t xml:space="preserve">Антистрофа</w:t>
      </w:r>
    </w:p>
    <w:p>
      <w:pPr/>
    </w:p>
    <w:p>
      <w:pPr/>
      <w:r>
        <w:rPr/>
        <w:t xml:space="preserve">Місто в мальованих плакатах: людина</w:t>
      </w:r>
    </w:p>
    <w:p>
      <w:pPr/>
      <w:r>
        <w:rPr/>
        <w:t xml:space="preserve">лю-</w:t>
      </w:r>
    </w:p>
    <w:p>
      <w:pPr/>
      <w:r>
        <w:rPr/>
        <w:t xml:space="preserve">дину коле.</w:t>
      </w:r>
    </w:p>
    <w:p>
      <w:pPr/>
    </w:p>
    <w:p>
      <w:pPr/>
      <w:r>
        <w:rPr/>
        <w:t xml:space="preserve">Читаємо списки розстріляних і</w:t>
      </w:r>
    </w:p>
    <w:p>
      <w:pPr/>
      <w:r>
        <w:rPr/>
        <w:t xml:space="preserve">дивуємось, що на</w:t>
      </w:r>
    </w:p>
    <w:p>
      <w:pPr/>
    </w:p>
    <w:p>
      <w:pPr/>
      <w:r>
        <w:rPr/>
        <w:t xml:space="preserve">провінції погроми.</w:t>
      </w:r>
    </w:p>
    <w:p>
      <w:pPr/>
    </w:p>
    <w:p>
      <w:pPr/>
      <w:r>
        <w:rPr/>
        <w:t xml:space="preserve">Все можна виправдати високою</w:t>
      </w:r>
    </w:p>
    <w:p>
      <w:pPr/>
      <w:r>
        <w:rPr/>
        <w:t xml:space="preserve">метою —</w:t>
      </w:r>
    </w:p>
    <w:p>
      <w:pPr/>
      <w:r>
        <w:rPr/>
        <w:t xml:space="preserve">та тільки</w:t>
      </w:r>
    </w:p>
    <w:p>
      <w:pPr/>
    </w:p>
    <w:p>
      <w:pPr/>
      <w:r>
        <w:rPr/>
        <w:t xml:space="preserve">не порожнечу душі.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Порожнеча — Павло Тичина</dc:title>
  <dc:description/>
  <dc:subject/>
  <cp:keywords/>
  <cp:category/>
  <cp:lastModifiedBy/>
  <dcterms:created xsi:type="dcterms:W3CDTF">2025-01-21T04:36:57+00:00</dcterms:created>
  <dcterms:modified xsi:type="dcterms:W3CDTF">2025-01-21T04:36:57+00:00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