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глибокому затоні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В глибокому затоні,</w:t>
      </w:r>
    </w:p>
    <w:p>
      <w:pPr/>
      <w:r>
        <w:rPr/>
        <w:t xml:space="preserve">Далеко од людей</w:t>
      </w:r>
    </w:p>
    <w:p>
      <w:pPr/>
      <w:r>
        <w:rPr/>
        <w:t xml:space="preserve">Цвітуть лілеї сонні,</w:t>
      </w:r>
    </w:p>
    <w:p>
      <w:pPr/>
      <w:r>
        <w:rPr/>
        <w:t xml:space="preserve">І тихо круг лілей.</w:t>
      </w:r>
    </w:p>
    <w:p>
      <w:pPr/>
    </w:p>
    <w:p>
      <w:pPr/>
      <w:r>
        <w:rPr/>
        <w:t xml:space="preserve">В глибокому затоні</w:t>
      </w:r>
    </w:p>
    <w:p>
      <w:pPr/>
      <w:r>
        <w:rPr/>
        <w:t xml:space="preserve">Води зелений тон,</w:t>
      </w:r>
    </w:p>
    <w:p>
      <w:pPr/>
      <w:r>
        <w:rPr/>
        <w:t xml:space="preserve">І відблиски червоні</w:t>
      </w:r>
    </w:p>
    <w:p>
      <w:pPr/>
      <w:r>
        <w:rPr/>
        <w:t xml:space="preserve">Спадають на затон.</w:t>
      </w:r>
    </w:p>
    <w:p>
      <w:pPr/>
    </w:p>
    <w:p>
      <w:pPr/>
      <w:r>
        <w:rPr/>
        <w:t xml:space="preserve">Тут — кайдани, закони</w:t>
      </w:r>
    </w:p>
    <w:p>
      <w:pPr/>
      <w:r>
        <w:rPr/>
        <w:t xml:space="preserve">І суєта страшна…</w:t>
      </w:r>
    </w:p>
    <w:p>
      <w:pPr/>
      <w:r>
        <w:rPr/>
        <w:t xml:space="preserve">А там, в яснім затоні —</w:t>
      </w:r>
    </w:p>
    <w:p>
      <w:pPr/>
      <w:r>
        <w:rPr/>
        <w:t xml:space="preserve">Прозорість, тишина.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глибокому затоні — Максим Рильський</dc:title>
  <dc:description/>
  <dc:subject/>
  <cp:keywords/>
  <cp:category/>
  <cp:lastModifiedBy/>
  <dcterms:created xsi:type="dcterms:W3CDTF">2025-01-21T08:40:07+00:00</dcterms:created>
  <dcterms:modified xsi:type="dcterms:W3CDTF">2025-01-21T08:40:07+00:00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