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царівна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А я так кохаю, кого і не знаю, —</w:t>
      </w:r>
    </w:p>
    <w:p>
      <w:pPr/>
      <w:r>
        <w:rPr/>
        <w:t xml:space="preserve">Далеку царівну.</w:t>
      </w:r>
    </w:p>
    <w:p>
      <w:pPr/>
    </w:p>
    <w:p>
      <w:pPr/>
      <w:r>
        <w:rPr>
          <w:i w:val="1"/>
          <w:iCs w:val="1"/>
        </w:rPr>
        <w:t xml:space="preserve">А. Кримський</w:t>
      </w:r>
    </w:p>
    <w:p>
      <w:pPr/>
    </w:p>
    <w:p>
      <w:pPr/>
      <w:r>
        <w:rPr/>
        <w:t xml:space="preserve">Тобі одній, намріяна царівно,</w:t>
      </w:r>
    </w:p>
    <w:p>
      <w:pPr/>
      <w:r>
        <w:rPr/>
        <w:t xml:space="preserve">Тобі одній дзвенять мої пісні;</w:t>
      </w:r>
    </w:p>
    <w:p>
      <w:pPr/>
      <w:r>
        <w:rPr/>
        <w:t xml:space="preserve">Тобі одній в моєму храмі дивно</w:t>
      </w:r>
    </w:p>
    <w:p>
      <w:pPr/>
      <w:r>
        <w:rPr/>
        <w:t xml:space="preserve">Пливуть молитви і горять огні.</w:t>
      </w:r>
    </w:p>
    <w:p>
      <w:pPr/>
    </w:p>
    <w:p>
      <w:pPr/>
      <w:r>
        <w:rPr/>
        <w:t xml:space="preserve">Моє життя веде мене нерівно —</w:t>
      </w:r>
    </w:p>
    <w:p>
      <w:pPr/>
      <w:r>
        <w:rPr/>
        <w:t xml:space="preserve">То на вершини, то в яри страшні, —</w:t>
      </w:r>
    </w:p>
    <w:p>
      <w:pPr/>
      <w:r>
        <w:rPr/>
        <w:t xml:space="preserve">Та скрізь душа співає переливно</w:t>
      </w:r>
    </w:p>
    <w:p>
      <w:pPr/>
      <w:r>
        <w:rPr/>
        <w:t xml:space="preserve">Про очі безтілесні і ясні.</w:t>
      </w:r>
    </w:p>
    <w:p>
      <w:pPr/>
    </w:p>
    <w:p>
      <w:pPr/>
      <w:r>
        <w:rPr/>
        <w:t xml:space="preserve">У городі, де грають струни п'яні,</w:t>
      </w:r>
    </w:p>
    <w:p>
      <w:pPr/>
      <w:r>
        <w:rPr/>
        <w:t xml:space="preserve">Де вічний шум, де вічна суєта,</w:t>
      </w:r>
    </w:p>
    <w:p>
      <w:pPr/>
      <w:r>
        <w:rPr/>
        <w:t xml:space="preserve">Я згадую слова твої неждані.</w:t>
      </w:r>
    </w:p>
    <w:p>
      <w:pPr/>
    </w:p>
    <w:p>
      <w:pPr/>
      <w:r>
        <w:rPr/>
        <w:t xml:space="preserve">І серед поля, на яснім світанні,</w:t>
      </w:r>
    </w:p>
    <w:p>
      <w:pPr/>
      <w:r>
        <w:rPr/>
        <w:t xml:space="preserve">Коли ще сном охоплені жита, —</w:t>
      </w:r>
    </w:p>
    <w:p>
      <w:pPr/>
      <w:r>
        <w:rPr/>
        <w:t xml:space="preserve">Душа тебе, тебе одну віта.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царівна — Максим Рильський</dc:title>
  <dc:description/>
  <dc:subject/>
  <cp:keywords/>
  <cp:category/>
  <cp:lastModifiedBy/>
  <dcterms:created xsi:type="dcterms:W3CDTF">2025-01-21T09:07:25+00:00</dcterms:created>
  <dcterms:modified xsi:type="dcterms:W3CDTF">2025-01-21T09:07:25+00:00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