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Вийшов козак на гороньку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Вийшов козак на гороньку,</w:t>
      </w:r>
    </w:p>
    <w:p>
      <w:pPr/>
      <w:r>
        <w:rPr/>
        <w:t xml:space="preserve">Глянув по долині.</w:t>
      </w:r>
    </w:p>
    <w:p>
      <w:pPr/>
      <w:r>
        <w:rPr/>
        <w:t xml:space="preserve">Там уронив він сльозоньку</w:t>
      </w:r>
    </w:p>
    <w:p>
      <w:pPr/>
      <w:r>
        <w:rPr/>
        <w:t xml:space="preserve">По своїй родині.</w:t>
      </w:r>
    </w:p>
    <w:p>
      <w:pPr/>
    </w:p>
    <w:p>
      <w:pPr/>
      <w:r>
        <w:rPr/>
        <w:t xml:space="preserve">Віє вітер з України</w:t>
      </w:r>
    </w:p>
    <w:p>
      <w:pPr/>
      <w:r>
        <w:rPr/>
        <w:t xml:space="preserve">І ворон летить [з] родини.</w:t>
      </w:r>
    </w:p>
    <w:p>
      <w:pPr/>
      <w:r>
        <w:rPr/>
        <w:t xml:space="preserve">Здохнув козак до дівчини,</w:t>
      </w:r>
    </w:p>
    <w:p>
      <w:pPr/>
      <w:r>
        <w:rPr/>
        <w:t xml:space="preserve">Здохнув та й мовить:</w:t>
      </w:r>
    </w:p>
    <w:p>
      <w:pPr/>
    </w:p>
    <w:p>
      <w:pPr/>
      <w:r>
        <w:rPr/>
        <w:t xml:space="preserve">"Скажи, чорний ворононьку,</w:t>
      </w:r>
    </w:p>
    <w:p>
      <w:pPr/>
      <w:r>
        <w:rPr/>
        <w:t xml:space="preserve">Скажи хоть словонько,</w:t>
      </w:r>
    </w:p>
    <w:p>
      <w:pPr/>
      <w:r>
        <w:rPr/>
        <w:t xml:space="preserve">Hex не сушу головоньку,</w:t>
      </w:r>
    </w:p>
    <w:p>
      <w:pPr/>
      <w:r>
        <w:rPr/>
        <w:t xml:space="preserve">Не журу серденько…"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Вийшов козак на гороньку — Маркіян Шашкевич</dc:title>
  <dc:description/>
  <dc:subject/>
  <cp:keywords/>
  <cp:category/>
  <cp:lastModifiedBy/>
  <dcterms:created xsi:type="dcterms:W3CDTF">2025-01-21T08:47:32+00:00</dcterms:created>
  <dcterms:modified xsi:type="dcterms:W3CDTF">2025-01-21T08:47:32+00:00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