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Чубай</w:t>
      </w:r>
    </w:p>
    <w:p>
      <w:pPr/>
      <w:r>
        <w:rPr/>
        <w:t xml:space="preserve">Сумна жінка яка не чекає нікого</w:t>
      </w:r>
    </w:p>
    <w:p>
      <w:pPr/>
      <w:r>
        <w:rPr/>
        <w:t xml:space="preserve">Яка лежить горілиць на березі річки</w:t>
      </w:r>
    </w:p>
    <w:p>
      <w:pPr/>
      <w:r>
        <w:rPr/>
        <w:t xml:space="preserve">Сумна жінка яка думає про воду річчину</w:t>
      </w:r>
    </w:p>
    <w:p>
      <w:pPr/>
      <w:r>
        <w:rPr/>
        <w:t xml:space="preserve">Що до моря тече</w:t>
      </w:r>
    </w:p>
    <w:p>
      <w:pPr/>
      <w:r>
        <w:rPr/>
        <w:t xml:space="preserve">Вона сама стає річкою поволі</w:t>
      </w:r>
    </w:p>
    <w:p>
      <w:pPr/>
      <w:r>
        <w:rPr/>
        <w:t xml:space="preserve">Якось дивно плюскотить на піску</w:t>
      </w:r>
    </w:p>
    <w:p>
      <w:pPr/>
      <w:r>
        <w:rPr/>
        <w:t xml:space="preserve">Риби аж вистромлюють голови</w:t>
      </w:r>
    </w:p>
    <w:p>
      <w:pPr/>
      <w:r>
        <w:rPr/>
        <w:t xml:space="preserve">Аби те диво загледітити</w:t>
      </w:r>
    </w:p>
    <w:p>
      <w:pPr/>
      <w:r>
        <w:rPr/>
        <w:t xml:space="preserve">Білую річку що берега жодного не має</w:t>
      </w:r>
    </w:p>
    <w:p>
      <w:pPr/>
      <w:r>
        <w:rPr/>
        <w:t xml:space="preserve">І тече її волосся невідомо куди</w:t>
      </w:r>
    </w:p>
    <w:p>
      <w:pPr/>
      <w:r>
        <w:rPr/>
        <w:t xml:space="preserve">І тече її тіло невідомо куди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— Григорій Чубай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