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самоті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Хай скажено кайданами</w:t>
      </w:r>
    </w:p>
    <w:p>
      <w:pPr/>
      <w:r>
        <w:rPr/>
        <w:t xml:space="preserve">Ворог нас усіх кує!</w:t>
      </w:r>
    </w:p>
    <w:p>
      <w:pPr/>
      <w:r>
        <w:rPr/>
        <w:t xml:space="preserve">Світла зоря водить нами,</w:t>
      </w:r>
    </w:p>
    <w:p>
      <w:pPr/>
      <w:r>
        <w:rPr/>
        <w:t xml:space="preserve">Промінь мужності дає.</w:t>
      </w:r>
    </w:p>
    <w:p>
      <w:pPr/>
    </w:p>
    <w:p>
      <w:pPr/>
      <w:r>
        <w:rPr/>
        <w:t xml:space="preserve">Так чого ж пак серце рветься,</w:t>
      </w:r>
    </w:p>
    <w:p>
      <w:pPr/>
      <w:r>
        <w:rPr/>
        <w:t xml:space="preserve">Загартоване давно;</w:t>
      </w:r>
    </w:p>
    <w:p>
      <w:pPr/>
      <w:r>
        <w:rPr/>
        <w:t xml:space="preserve">Чого інший раз озветься</w:t>
      </w:r>
    </w:p>
    <w:p>
      <w:pPr/>
      <w:r>
        <w:rPr/>
        <w:t xml:space="preserve">Слабим стогоном воно?</w:t>
      </w:r>
    </w:p>
    <w:p>
      <w:pPr/>
    </w:p>
    <w:p>
      <w:pPr/>
      <w:r>
        <w:rPr/>
        <w:t xml:space="preserve">Чи невже ж і кращі мари</w:t>
      </w:r>
    </w:p>
    <w:p>
      <w:pPr/>
      <w:r>
        <w:rPr/>
        <w:t xml:space="preserve">Тяжко зіллються слізьми,</w:t>
      </w:r>
    </w:p>
    <w:p>
      <w:pPr/>
      <w:r>
        <w:rPr/>
        <w:t xml:space="preserve">Не розбивши туги-хмари,</w:t>
      </w:r>
    </w:p>
    <w:p>
      <w:pPr/>
      <w:r>
        <w:rPr/>
        <w:t xml:space="preserve">Як і ретязів тюрми?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самоті — Павло Грабовський</dc:title>
  <dc:description/>
  <dc:subject/>
  <cp:keywords/>
  <cp:category/>
  <cp:lastModifiedBy/>
  <dcterms:created xsi:type="dcterms:W3CDTF">2025-01-21T08:24:23+00:00</dcterms:created>
  <dcterms:modified xsi:type="dcterms:W3CDTF">2025-01-21T08:24:23+00:00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