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Послухай, сину, що премудрість каже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Послухай, сину, що премудрість каже:</w:t>
      </w:r>
    </w:p>
    <w:p>
      <w:pPr/>
      <w:r>
        <w:rPr/>
        <w:t xml:space="preserve">Коли два стільці маєш до вибору —</w:t>
      </w:r>
    </w:p>
    <w:p>
      <w:pPr/>
      <w:r>
        <w:rPr/>
        <w:t xml:space="preserve">Тут користь власну, тут святу лояльність, —</w:t>
      </w:r>
    </w:p>
    <w:p>
      <w:pPr/>
      <w:r>
        <w:rPr/>
        <w:t xml:space="preserve">То на обох старайся разом сісти.</w:t>
      </w:r>
    </w:p>
    <w:p>
      <w:pPr/>
      <w:r>
        <w:rPr/>
        <w:t xml:space="preserve">І будь неначе те теля покірне,</w:t>
      </w:r>
    </w:p>
    <w:p>
      <w:pPr/>
      <w:r>
        <w:rPr/>
        <w:t xml:space="preserve">Що ссе дві мамі за свою покору.</w:t>
      </w:r>
    </w:p>
    <w:p>
      <w:pPr/>
      <w:r>
        <w:rPr/>
        <w:t xml:space="preserve">Та ще мудрішим можеш показатись,</w:t>
      </w:r>
    </w:p>
    <w:p>
      <w:pPr/>
      <w:r>
        <w:rPr/>
        <w:t xml:space="preserve">Коли стілець лояльності поставиш</w:t>
      </w:r>
    </w:p>
    <w:p>
      <w:pPr/>
      <w:r>
        <w:rPr/>
        <w:t xml:space="preserve">На користі стілець і аж наверха</w:t>
      </w:r>
    </w:p>
    <w:p>
      <w:pPr/>
      <w:r>
        <w:rPr/>
        <w:t xml:space="preserve">Сам сядеш, вищий понад тих нездарів,</w:t>
      </w:r>
    </w:p>
    <w:p>
      <w:pPr/>
      <w:r>
        <w:rPr/>
        <w:t xml:space="preserve">Що на самих худих лояльних стільцях</w:t>
      </w:r>
    </w:p>
    <w:p>
      <w:pPr/>
      <w:r>
        <w:rPr/>
        <w:t xml:space="preserve">Сидять, худі, мов сім корів з Єгипту.</w:t>
      </w:r>
    </w:p>
    <w:p>
      <w:pPr/>
      <w:r>
        <w:rPr/>
        <w:t xml:space="preserve">Амінь, амінь, кажу тобі, мій сину,</w:t>
      </w:r>
    </w:p>
    <w:p>
      <w:pPr/>
      <w:r>
        <w:rPr/>
        <w:t xml:space="preserve">Що не худі товстих з’їдять корови,</w:t>
      </w:r>
    </w:p>
    <w:p>
      <w:pPr/>
      <w:r>
        <w:rPr/>
        <w:t xml:space="preserve">Але товсті худих з’їдять з кістками</w:t>
      </w:r>
    </w:p>
    <w:p>
      <w:pPr/>
      <w:r>
        <w:rPr/>
        <w:t xml:space="preserve">І не подохнуть, тільки потовстіють.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Послухай, сину, що премудрість каже — Іван Франко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