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 стояло в соняхах теплих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Сонце стояло</w:t>
      </w:r>
    </w:p>
    <w:p>
      <w:pPr/>
      <w:r>
        <w:rPr/>
        <w:t xml:space="preserve">в соняхах теплих,</w:t>
      </w:r>
    </w:p>
    <w:p>
      <w:pPr/>
      <w:r>
        <w:rPr/>
        <w:t xml:space="preserve">квітка до квітки ніжно цвіли.</w:t>
      </w:r>
    </w:p>
    <w:p>
      <w:pPr/>
      <w:r>
        <w:rPr/>
        <w:t xml:space="preserve">Маки пишалися зеленостеблі –</w:t>
      </w:r>
    </w:p>
    <w:p>
      <w:pPr/>
      <w:r>
        <w:rPr/>
        <w:t xml:space="preserve">ще молоді і веселі були.</w:t>
      </w:r>
    </w:p>
    <w:p>
      <w:pPr/>
    </w:p>
    <w:p>
      <w:pPr/>
      <w:r>
        <w:rPr/>
        <w:t xml:space="preserve">Мати знімала з маків узори,</w:t>
      </w:r>
    </w:p>
    <w:p>
      <w:pPr/>
      <w:r>
        <w:rPr/>
        <w:t xml:space="preserve">цвіт, наче полум’я,</w:t>
      </w:r>
    </w:p>
    <w:p>
      <w:pPr/>
      <w:r>
        <w:rPr/>
        <w:t xml:space="preserve">грав у руках.</w:t>
      </w:r>
    </w:p>
    <w:p>
      <w:pPr/>
      <w:r>
        <w:rPr/>
        <w:t xml:space="preserve">І зацвітали макові зорі,</w:t>
      </w:r>
    </w:p>
    <w:p>
      <w:pPr/>
      <w:r>
        <w:rPr/>
        <w:t xml:space="preserve">вишиті матір’ю на рушниках.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 стояло в соняхах теплих — Микола Сингаївський</dc:title>
  <dc:description/>
  <dc:subject/>
  <cp:keywords/>
  <cp:category/>
  <cp:lastModifiedBy/>
  <dcterms:created xsi:type="dcterms:W3CDTF">2025-01-21T09:09:09+00:00</dcterms:created>
  <dcterms:modified xsi:type="dcterms:W3CDTF">2025-01-21T09:09:09+00:00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