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Березнева хмара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Березнева хмара –</w:t>
      </w:r>
    </w:p>
    <w:p>
      <w:pPr/>
      <w:r>
        <w:rPr/>
        <w:t xml:space="preserve">місяцю не пара.</w:t>
      </w:r>
    </w:p>
    <w:p>
      <w:pPr/>
      <w:r>
        <w:rPr/>
        <w:t xml:space="preserve">Вийшов місяць із-за бору</w:t>
      </w:r>
    </w:p>
    <w:p>
      <w:pPr/>
      <w:r>
        <w:rPr/>
        <w:t xml:space="preserve">вгору йде та вгору.</w:t>
      </w:r>
    </w:p>
    <w:p>
      <w:pPr/>
    </w:p>
    <w:p>
      <w:pPr/>
      <w:r>
        <w:rPr/>
        <w:t xml:space="preserve">Розірвав сувої</w:t>
      </w:r>
    </w:p>
    <w:p>
      <w:pPr/>
      <w:r>
        <w:rPr/>
        <w:t xml:space="preserve">хмари весняної.</w:t>
      </w:r>
    </w:p>
    <w:p>
      <w:pPr/>
      <w:r>
        <w:rPr/>
        <w:t xml:space="preserve">І віщує на догоду</w:t>
      </w:r>
    </w:p>
    <w:p>
      <w:pPr/>
      <w:r>
        <w:rPr/>
        <w:t xml:space="preserve">нам усім погоду.</w:t>
      </w:r>
    </w:p>
    <w:p>
      <w:pPr/>
    </w:p>
    <w:p>
      <w:pPr/>
      <w:r>
        <w:rPr/>
        <w:t xml:space="preserve">Дзвонить місяць денцем,</w:t>
      </w:r>
    </w:p>
    <w:p>
      <w:pPr/>
      <w:r>
        <w:rPr/>
        <w:t xml:space="preserve">ніби чую серцем,</w:t>
      </w:r>
    </w:p>
    <w:p>
      <w:pPr/>
      <w:r>
        <w:rPr/>
        <w:t xml:space="preserve">що весна гуляє бором –</w:t>
      </w:r>
    </w:p>
    <w:p>
      <w:pPr/>
      <w:r>
        <w:rPr/>
        <w:t xml:space="preserve">струни перебором.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Березнева хмара — Микола Сингаївський</dc:title>
  <dc:description/>
  <dc:subject/>
  <cp:keywords/>
  <cp:category/>
  <cp:lastModifiedBy/>
  <dcterms:created xsi:type="dcterms:W3CDTF">2025-01-21T09:08:14+00:00</dcterms:created>
  <dcterms:modified xsi:type="dcterms:W3CDTF">2025-01-21T09:08:14+00:00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