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Чабарашка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Один хлопчина</w:t>
      </w:r>
    </w:p>
    <w:p>
      <w:pPr/>
      <w:r>
        <w:rPr/>
        <w:t xml:space="preserve">Бачив ухами,</w:t>
      </w:r>
    </w:p>
    <w:p>
      <w:pPr/>
      <w:r>
        <w:rPr/>
        <w:t xml:space="preserve">А чув очима.</w:t>
      </w:r>
    </w:p>
    <w:p>
      <w:pPr/>
      <w:r>
        <w:rPr/>
        <w:t xml:space="preserve">Ото молодчина!</w:t>
      </w:r>
    </w:p>
    <w:p>
      <w:pPr/>
    </w:p>
    <w:p>
      <w:pPr/>
      <w:r>
        <w:rPr/>
        <w:t xml:space="preserve">Стрівся хлопчині ґедзь,</w:t>
      </w:r>
    </w:p>
    <w:p>
      <w:pPr/>
      <w:r>
        <w:rPr/>
        <w:t xml:space="preserve">Каже: "Ходімо на герць!"</w:t>
      </w:r>
    </w:p>
    <w:p>
      <w:pPr/>
    </w:p>
    <w:p>
      <w:pPr/>
      <w:r>
        <w:rPr/>
        <w:t xml:space="preserve">Стали вони воювати,</w:t>
      </w:r>
    </w:p>
    <w:p>
      <w:pPr/>
      <w:r>
        <w:rPr/>
        <w:t xml:space="preserve">Одне одного дрючкувати.</w:t>
      </w:r>
    </w:p>
    <w:p>
      <w:pPr/>
    </w:p>
    <w:p>
      <w:pPr/>
      <w:r>
        <w:rPr/>
        <w:t xml:space="preserve">Раптом ґедзь укусив хлопчака.</w:t>
      </w:r>
    </w:p>
    <w:p>
      <w:pPr/>
      <w:r>
        <w:rPr/>
        <w:t xml:space="preserve">"Не плач, не реви, танцюй третяка!"</w:t>
      </w:r>
    </w:p>
    <w:p>
      <w:pPr/>
    </w:p>
    <w:p>
      <w:pPr/>
      <w:r>
        <w:rPr/>
        <w:t xml:space="preserve">А хлопчина й не ревів,</w:t>
      </w:r>
    </w:p>
    <w:p>
      <w:pPr/>
      <w:r>
        <w:rPr/>
        <w:t xml:space="preserve">Як лоша задріботів.</w:t>
      </w:r>
    </w:p>
    <w:p>
      <w:pPr/>
    </w:p>
    <w:p>
      <w:pPr/>
      <w:r>
        <w:rPr/>
        <w:t xml:space="preserve">"Гопу-гопу! Гоп-те-те!…"</w:t>
      </w:r>
    </w:p>
    <w:p>
      <w:pPr/>
      <w:r>
        <w:rPr/>
        <w:t xml:space="preserve">– Щось зі мною та й не те.</w:t>
      </w:r>
    </w:p>
    <w:p>
      <w:pPr/>
    </w:p>
    <w:p>
      <w:pPr/>
      <w:r>
        <w:rPr/>
        <w:t xml:space="preserve">"Вірте, – кричить, – бережани!</w:t>
      </w:r>
    </w:p>
    <w:p>
      <w:pPr/>
      <w:r>
        <w:rPr/>
        <w:t xml:space="preserve">Чую я ґедзя ушами.</w:t>
      </w:r>
    </w:p>
    <w:p>
      <w:pPr/>
      <w:r>
        <w:rPr/>
        <w:t xml:space="preserve">Сонечко бачу очима.</w:t>
      </w:r>
    </w:p>
    <w:p>
      <w:pPr/>
      <w:r>
        <w:rPr/>
        <w:t xml:space="preserve">Ось який я молодчина!"</w:t>
      </w:r>
    </w:p>
    <w:p>
      <w:pPr/>
    </w:p>
    <w:p>
      <w:pPr/>
      <w:r>
        <w:rPr/>
        <w:t xml:space="preserve">(*чабарашка – жартівлива пісенька)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Чабарашка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