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Канатоходці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Над прірвою — сумні канатоходці</w:t>
      </w:r>
    </w:p>
    <w:p>
      <w:pPr/>
      <w:r>
        <w:rPr/>
        <w:t xml:space="preserve">щоночі хилиткий долають шлях,</w:t>
      </w:r>
    </w:p>
    <w:p>
      <w:pPr/>
      <w:r>
        <w:rPr/>
        <w:t xml:space="preserve">хоч дроту, по якому йдуть вони, не видно,</w:t>
      </w:r>
    </w:p>
    <w:p>
      <w:pPr/>
      <w:r>
        <w:rPr/>
        <w:t xml:space="preserve">як, зрештою, і їх самих; і лиш тваринний жах</w:t>
      </w:r>
    </w:p>
    <w:p>
      <w:pPr/>
      <w:r>
        <w:rPr/>
        <w:t xml:space="preserve">висить над прірвою: у цій нічній коробці</w:t>
      </w:r>
    </w:p>
    <w:p>
      <w:pPr/>
      <w:r>
        <w:rPr/>
        <w:t xml:space="preserve">всі пристрасті спокійні, як повидло…</w:t>
      </w:r>
    </w:p>
    <w:p>
      <w:pPr/>
      <w:r>
        <w:rPr/>
        <w:t xml:space="preserve">Щоночі хтось паде, і не один,—</w:t>
      </w:r>
    </w:p>
    <w:p>
      <w:pPr/>
      <w:r>
        <w:rPr/>
        <w:t xml:space="preserve">колись бо кожен з них зірватись мусить,—</w:t>
      </w:r>
    </w:p>
    <w:p>
      <w:pPr/>
      <w:r>
        <w:rPr/>
        <w:t xml:space="preserve">та все ж ідуть і йдуть — не меншає їх плин:</w:t>
      </w:r>
    </w:p>
    <w:p>
      <w:pPr/>
      <w:r>
        <w:rPr/>
        <w:t xml:space="preserve">ступивши, вже ніхто не може повернутись.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Канатоходці — Іван Малкович</dc:title>
  <dc:description/>
  <dc:subject/>
  <cp:keywords/>
  <cp:category/>
  <cp:lastModifiedBy/>
  <dcterms:created xsi:type="dcterms:W3CDTF">2025-01-21T08:23:32+00:00</dcterms:created>
  <dcterms:modified xsi:type="dcterms:W3CDTF">2025-01-21T08:23:32+00:00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