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Наближення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Воли співають на рудих машинах…</w:t>
      </w:r>
    </w:p>
    <w:p>
      <w:pPr/>
      <w:r>
        <w:rPr/>
        <w:t xml:space="preserve">А камінь сумніву — щоразу котить інший</w:t>
      </w:r>
    </w:p>
    <w:p>
      <w:pPr/>
      <w:r>
        <w:rPr/>
        <w:t xml:space="preserve">(хоча ім’я у всіх одне: Сізіф),</w:t>
      </w:r>
    </w:p>
    <w:p>
      <w:pPr/>
      <w:r>
        <w:rPr/>
        <w:t xml:space="preserve">і в кожнім серці — сумнів золотіший,—</w:t>
      </w:r>
    </w:p>
    <w:p>
      <w:pPr/>
      <w:r>
        <w:rPr/>
        <w:t xml:space="preserve">(звірячі кубла зріють по квартирах),—</w:t>
      </w:r>
    </w:p>
    <w:p>
      <w:pPr/>
      <w:r>
        <w:rPr/>
        <w:t xml:space="preserve">і кожен має свій багряний міф.</w:t>
      </w:r>
    </w:p>
    <w:p>
      <w:pPr/>
      <w:r>
        <w:rPr/>
        <w:t xml:space="preserve">Цинкує двері самота; ми — вікна білим;</w:t>
      </w:r>
    </w:p>
    <w:p>
      <w:pPr/>
      <w:r>
        <w:rPr/>
        <w:t xml:space="preserve">відро криничне сплющується, рветься…</w:t>
      </w:r>
    </w:p>
    <w:p>
      <w:pPr/>
      <w:r>
        <w:rPr/>
        <w:t xml:space="preserve">Камінна голова й тепер не розіб’ється:</w:t>
      </w:r>
    </w:p>
    <w:p>
      <w:pPr/>
      <w:r>
        <w:rPr/>
        <w:t xml:space="preserve">Сізіф не хоче бути зрозумілим.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Наближення — Іван Малкович</dc:title>
  <dc:description/>
  <dc:subject/>
  <cp:keywords/>
  <cp:category/>
  <cp:lastModifiedBy/>
  <dcterms:created xsi:type="dcterms:W3CDTF">2025-01-21T08:23:43+00:00</dcterms:created>
  <dcterms:modified xsi:type="dcterms:W3CDTF">2025-01-21T08:23:43+00:00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