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із весільним хлібом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На хлібі — три пташки-зозульки, а тісто глевке — і тому</w:t>
      </w:r>
    </w:p>
    <w:p>
      <w:pPr/>
      <w:r>
        <w:rPr/>
        <w:t xml:space="preserve">западається в центрі княгиня із князем на бричці:</w:t>
      </w:r>
    </w:p>
    <w:p>
      <w:pPr/>
      <w:r>
        <w:rPr/>
        <w:t xml:space="preserve">зам’який і високий той хліб вже затягує в тістяну тьму</w:t>
      </w:r>
    </w:p>
    <w:p>
      <w:pPr/>
      <w:r>
        <w:rPr/>
        <w:t xml:space="preserve">не лише молодих і зозульок таких невеличких,</w:t>
      </w:r>
    </w:p>
    <w:p>
      <w:pPr/>
      <w:r>
        <w:rPr/>
        <w:t xml:space="preserve">але навіть все те, що ми лиш загадали йому;</w:t>
      </w:r>
    </w:p>
    <w:p>
      <w:pPr/>
      <w:r>
        <w:rPr/>
        <w:t xml:space="preserve">і колись, як почується брички рум’яної скрип,</w:t>
      </w:r>
    </w:p>
    <w:p>
      <w:pPr/>
      <w:r>
        <w:rPr/>
        <w:t xml:space="preserve">все, що в тісто запало, воскресне порою нічною,</w:t>
      </w:r>
    </w:p>
    <w:p>
      <w:pPr/>
      <w:r>
        <w:rPr/>
        <w:t xml:space="preserve">і над хлібом щоденним княгиня із князем, як схлип,</w:t>
      </w:r>
    </w:p>
    <w:p>
      <w:pPr/>
      <w:r>
        <w:rPr/>
        <w:t xml:space="preserve">кружелятимуть,</w:t>
      </w:r>
    </w:p>
    <w:p>
      <w:pPr/>
      <w:r>
        <w:rPr/>
        <w:t xml:space="preserve">начебто хліб ще й душею говорить зі мною…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із весільним хлібом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