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Слухачі музики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В. Морозову</w:t>
      </w:r>
    </w:p>
    <w:p>
      <w:pPr/>
    </w:p>
    <w:p>
      <w:pPr/>
      <w:r>
        <w:rPr/>
        <w:t xml:space="preserve">Гаряче дерево з півмісяцем і чортом</w:t>
      </w:r>
    </w:p>
    <w:p>
      <w:pPr/>
      <w:r>
        <w:rPr/>
        <w:t xml:space="preserve">ми спроквола п’ємо, а три слони пливучі</w:t>
      </w:r>
    </w:p>
    <w:p>
      <w:pPr/>
      <w:r>
        <w:rPr/>
        <w:t xml:space="preserve">сховалися у іншу філіжанку;</w:t>
      </w:r>
    </w:p>
    <w:p>
      <w:pPr/>
      <w:r>
        <w:rPr/>
        <w:t xml:space="preserve">допоки музикант не скінчить "Parco morto: "</w:t>
      </w:r>
    </w:p>
    <w:p>
      <w:pPr/>
      <w:r>
        <w:rPr/>
        <w:t xml:space="preserve">смаглявий кави дух не вивітриться, й кручі</w:t>
      </w:r>
    </w:p>
    <w:p>
      <w:pPr/>
      <w:r>
        <w:rPr/>
        <w:t xml:space="preserve">не наповзуть на нас — і ми аж спозаранку</w:t>
      </w:r>
    </w:p>
    <w:p>
      <w:pPr/>
      <w:r>
        <w:rPr/>
        <w:t xml:space="preserve">роз’їдемось самітними дощами</w:t>
      </w:r>
    </w:p>
    <w:p>
      <w:pPr/>
      <w:r>
        <w:rPr/>
        <w:t xml:space="preserve">в одноманітних снів кавове ворожіння,</w:t>
      </w:r>
    </w:p>
    <w:p>
      <w:pPr/>
      <w:r>
        <w:rPr/>
        <w:t xml:space="preserve">де все, як і в житті, далеке і звичайне,</w:t>
      </w:r>
    </w:p>
    <w:p>
      <w:pPr/>
      <w:r>
        <w:rPr/>
        <w:t xml:space="preserve">де трохи е почвар, асфальту і везіння…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Слухачі музики — Іван Малкович</dc:title>
  <dc:description/>
  <dc:subject/>
  <cp:keywords/>
  <cp:category/>
  <cp:lastModifiedBy/>
  <dcterms:created xsi:type="dcterms:W3CDTF">2025-01-21T08:22:38+00:00</dcterms:created>
  <dcterms:modified xsi:type="dcterms:W3CDTF">2025-01-21T08:22:38+00:00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