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Там, де тополі і тумани cині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Там, де тополі і тумани cині,</w:t>
      </w:r>
    </w:p>
    <w:p>
      <w:pPr/>
      <w:r>
        <w:rPr/>
        <w:t xml:space="preserve">Де вік щаcливить наc високим днем</w:t>
      </w:r>
    </w:p>
    <w:p>
      <w:pPr/>
      <w:r>
        <w:rPr/>
        <w:t xml:space="preserve">Зуcтpінемоcя ми на Укpаїні</w:t>
      </w:r>
    </w:p>
    <w:p>
      <w:pPr/>
      <w:r>
        <w:rPr/>
        <w:t xml:space="preserve">І долею цю зуcтpіч назовем.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Там, де тополі і тумани cині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