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Ключ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Есть ключ воды живой во мне,</w:t>
      </w:r>
    </w:p>
    <w:p>
      <w:pPr/>
      <w:r>
        <w:rPr/>
        <w:t xml:space="preserve">Но без истока;</w:t>
      </w:r>
    </w:p>
    <w:p>
      <w:pPr/>
      <w:r>
        <w:rPr/>
        <w:t xml:space="preserve">Кипит, шумит во глубине</w:t>
      </w:r>
    </w:p>
    <w:p>
      <w:pPr/>
      <w:r>
        <w:rPr/>
        <w:t xml:space="preserve">В душе далеко…</w:t>
      </w:r>
    </w:p>
    <w:p>
      <w:pPr/>
    </w:p>
    <w:p>
      <w:pPr/>
      <w:r>
        <w:rPr/>
        <w:t xml:space="preserve">Душе его носить, таить</w:t>
      </w:r>
    </w:p>
    <w:p>
      <w:pPr/>
      <w:r>
        <w:rPr/>
        <w:t xml:space="preserve">В тиши могильной;</w:t>
      </w:r>
    </w:p>
    <w:p>
      <w:pPr/>
      <w:r>
        <w:rPr/>
        <w:t xml:space="preserve">Ему меня бурлить, мутить</w:t>
      </w:r>
    </w:p>
    <w:p>
      <w:pPr/>
      <w:r>
        <w:rPr/>
        <w:t xml:space="preserve">Волной обильной…</w:t>
      </w:r>
    </w:p>
    <w:p>
      <w:pPr/>
    </w:p>
    <w:p>
      <w:pPr/>
      <w:r>
        <w:rPr/>
        <w:t xml:space="preserve">Желал бы я, чтоб он иссяк,</w:t>
      </w:r>
    </w:p>
    <w:p>
      <w:pPr/>
      <w:r>
        <w:rPr/>
        <w:t xml:space="preserve">Но нет, не может!</w:t>
      </w:r>
    </w:p>
    <w:p>
      <w:pPr/>
      <w:r>
        <w:rPr/>
        <w:t xml:space="preserve">Мой дух мятет, мой дух трясет,</w:t>
      </w:r>
    </w:p>
    <w:p>
      <w:pPr/>
      <w:r>
        <w:rPr/>
        <w:t xml:space="preserve">И бьет, и гложет!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Ключ — Амвросій Метлинський</dc:title>
  <dc:description/>
  <dc:subject/>
  <cp:keywords/>
  <cp:category/>
  <cp:lastModifiedBy/>
  <dcterms:created xsi:type="dcterms:W3CDTF">2025-01-21T09:13:15+00:00</dcterms:created>
  <dcterms:modified xsi:type="dcterms:W3CDTF">2025-01-21T09:13:15+00:00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