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радо йду у твій полон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Я радо йду у твій полон,</w:t>
      </w:r>
    </w:p>
    <w:p>
      <w:pPr/>
      <w:r>
        <w:rPr/>
        <w:t xml:space="preserve">в зіниці звабливі і темні.</w:t>
      </w:r>
    </w:p>
    <w:p>
      <w:pPr/>
      <w:r>
        <w:rPr/>
        <w:t xml:space="preserve">Із човників твоїх долонь</w:t>
      </w:r>
    </w:p>
    <w:p>
      <w:pPr/>
      <w:r>
        <w:rPr/>
        <w:t xml:space="preserve">стікає сонця мед на мене.</w:t>
      </w:r>
    </w:p>
    <w:p>
      <w:pPr/>
      <w:r>
        <w:rPr/>
        <w:t xml:space="preserve">І виростає маєво густе,</w:t>
      </w:r>
    </w:p>
    <w:p>
      <w:pPr/>
      <w:r>
        <w:rPr/>
        <w:t xml:space="preserve">ростуть над нами дивні трави.</w:t>
      </w:r>
    </w:p>
    <w:p>
      <w:pPr/>
      <w:r>
        <w:rPr/>
        <w:t xml:space="preserve">І пахеш ти, як синій степ,</w:t>
      </w:r>
    </w:p>
    <w:p>
      <w:pPr/>
      <w:r>
        <w:rPr/>
        <w:t xml:space="preserve">омитий свіжими вітрами…</w:t>
      </w:r>
    </w:p>
    <w:p>
      <w:pPr/>
      <w:r>
        <w:rPr/>
        <w:t xml:space="preserve">А потім понесеш в очах,</w:t>
      </w:r>
    </w:p>
    <w:p>
      <w:pPr/>
      <w:r>
        <w:rPr/>
        <w:t xml:space="preserve">в зіницях</w:t>
      </w:r>
    </w:p>
    <w:p>
      <w:pPr/>
      <w:r>
        <w:rPr/>
        <w:t xml:space="preserve">радість невгасиму,</w:t>
      </w:r>
    </w:p>
    <w:p>
      <w:pPr/>
      <w:r>
        <w:rPr/>
        <w:t xml:space="preserve">що в травах</w:t>
      </w:r>
    </w:p>
    <w:p>
      <w:pPr/>
      <w:r>
        <w:rPr/>
        <w:t xml:space="preserve">травень нас звінчав,</w:t>
      </w:r>
    </w:p>
    <w:p>
      <w:pPr/>
      <w:r>
        <w:rPr/>
        <w:t xml:space="preserve">що дав нам сподівання сина.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радо йду у твій полон — Ігор Калинець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