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Рішуча заява ножа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Хоч критика бува гіркою,</w:t>
      </w:r>
    </w:p>
    <w:p>
      <w:pPr/>
      <w:r>
        <w:rPr/>
        <w:t xml:space="preserve">Бо дорікають… тупизною,</w:t>
      </w:r>
    </w:p>
    <w:p>
      <w:pPr/>
      <w:r>
        <w:rPr/>
        <w:t xml:space="preserve">У справі салонарізання —</w:t>
      </w:r>
    </w:p>
    <w:p>
      <w:pPr/>
      <w:r>
        <w:rPr/>
        <w:t xml:space="preserve">Ми, вибачаюсь не останні!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Рішуча заява ножа — Володимир Даник</dc:title>
  <dc:description/>
  <dc:subject/>
  <cp:keywords/>
  <cp:category/>
  <cp:lastModifiedBy/>
  <dcterms:created xsi:type="dcterms:W3CDTF">2025-01-20T22:15:30+00:00</dcterms:created>
  <dcterms:modified xsi:type="dcterms:W3CDTF">2025-01-20T22:15:30+00:00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