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Доводиться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Хоч вир подій здається нуднуватим —</w:t>
      </w:r>
    </w:p>
    <w:p>
      <w:pPr/>
      <w:r>
        <w:rPr/>
        <w:t xml:space="preserve">Життєві повороти... хай їм грець!</w:t>
      </w:r>
    </w:p>
    <w:p>
      <w:pPr/>
      <w:r>
        <w:rPr/>
        <w:t xml:space="preserve">І Вовку теж доводиться тікати,</w:t>
      </w:r>
    </w:p>
    <w:p>
      <w:pPr/>
      <w:r>
        <w:rPr/>
        <w:t xml:space="preserve">Як Зайцю... уривається терпець!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Доводиться — Володимир Даник</dc:title>
  <dc:description/>
  <dc:subject/>
  <cp:keywords/>
  <cp:category/>
  <cp:lastModifiedBy/>
  <dcterms:created xsi:type="dcterms:W3CDTF">2025-01-21T08:59:05+00:00</dcterms:created>
  <dcterms:modified xsi:type="dcterms:W3CDTF">2025-01-21T08:59:05+00:00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