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Хапуга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Боявся прокурора, мов чуми.</w:t>
      </w:r>
    </w:p>
    <w:p>
      <w:pPr/>
      <w:r>
        <w:rPr/>
        <w:t xml:space="preserve">Весь час тремтів, немов осіння муха.</w:t>
      </w:r>
    </w:p>
    <w:p>
      <w:pPr/>
      <w:r>
        <w:rPr/>
        <w:t xml:space="preserve">Тепер радіє, що уник тюрми:</w:t>
      </w:r>
    </w:p>
    <w:p>
      <w:pPr/>
      <w:r>
        <w:rPr/>
        <w:t xml:space="preserve">Хай прокурор</w:t>
      </w:r>
    </w:p>
    <w:p>
      <w:pPr/>
      <w:r>
        <w:rPr/>
        <w:t xml:space="preserve">потилицю почуха!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Хапуга — Петро Ребро</dc:title>
  <dc:description/>
  <dc:subject/>
  <cp:keywords/>
  <cp:category/>
  <cp:lastModifiedBy/>
  <dcterms:created xsi:type="dcterms:W3CDTF">2025-01-21T09:30:24+00:00</dcterms:created>
  <dcterms:modified xsi:type="dcterms:W3CDTF">2025-01-21T09:30:24+00:00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