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Начотчик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У нього на гранітній брилі</w:t>
      </w:r>
    </w:p>
    <w:p>
      <w:pPr/>
      <w:r>
        <w:rPr/>
        <w:t xml:space="preserve">Одне лиш можем прочитати ми:</w:t>
      </w:r>
    </w:p>
    <w:p>
      <w:pPr/>
      <w:r>
        <w:rPr/>
        <w:t xml:space="preserve">"Поспівчувайте, друзі милі, —</w:t>
      </w:r>
    </w:p>
    <w:p>
      <w:pPr/>
      <w:r>
        <w:rPr/>
        <w:t xml:space="preserve">Він загубив</w:t>
      </w:r>
    </w:p>
    <w:p>
      <w:pPr/>
      <w:r>
        <w:rPr/>
        <w:t xml:space="preserve">портфель з цитатами!"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Начотчик — Петро Ребро</dc:title>
  <dc:description/>
  <dc:subject/>
  <cp:keywords/>
  <cp:category/>
  <cp:lastModifiedBy/>
  <dcterms:created xsi:type="dcterms:W3CDTF">2025-01-21T09:30:23+00:00</dcterms:created>
  <dcterms:modified xsi:type="dcterms:W3CDTF">2025-01-21T09:30:23+00:00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