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Реформатор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Нам до Європи іти треба!</w:t>
      </w:r>
    </w:p>
    <w:p>
      <w:pPr/>
      <w:r>
        <w:rPr/>
        <w:t xml:space="preserve">Не буде без реформ прогресу!</w:t>
      </w:r>
    </w:p>
    <w:p>
      <w:pPr/>
      <w:r>
        <w:rPr/>
        <w:t xml:space="preserve">Хай кожен почина із себе!</w:t>
      </w:r>
    </w:p>
    <w:p>
      <w:pPr/>
      <w:r>
        <w:rPr/>
        <w:t xml:space="preserve">Ось я, наприклад, з "Мерседесу"</w:t>
      </w:r>
    </w:p>
    <w:p>
      <w:pPr/>
      <w:r>
        <w:rPr/>
        <w:t xml:space="preserve">У іншу пересів машину, —</w:t>
      </w:r>
    </w:p>
    <w:p>
      <w:pPr/>
      <w:r>
        <w:rPr/>
        <w:t xml:space="preserve">Підлеглим говорив Петро.</w:t>
      </w:r>
    </w:p>
    <w:p>
      <w:pPr/>
      <w:r>
        <w:rPr/>
        <w:t xml:space="preserve">Із залу репліку хтось кинув:</w:t>
      </w:r>
    </w:p>
    <w:p>
      <w:pPr/>
      <w:r>
        <w:rPr/>
        <w:t xml:space="preserve">— Чом не в тролейбус чи метро?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Реформатор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